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480"/>
        </w:tabs>
        <w:spacing w:line="640" w:lineRule="exact"/>
        <w:jc w:val="left"/>
        <w:rPr>
          <w:rFonts w:hint="eastAsia" w:eastAsia="黑体" w:cs="方正小标宋简体"/>
          <w:szCs w:val="32"/>
        </w:rPr>
      </w:pPr>
      <w:r>
        <w:rPr>
          <w:rFonts w:hint="eastAsia" w:eastAsia="黑体" w:cs="方正小标宋简体"/>
          <w:szCs w:val="32"/>
        </w:rPr>
        <w:t>附件1</w:t>
      </w:r>
    </w:p>
    <w:p>
      <w:pPr>
        <w:widowControl/>
        <w:spacing w:line="640" w:lineRule="exact"/>
        <w:jc w:val="center"/>
        <w:rPr>
          <w:rFonts w:hint="eastAsia" w:eastAsia="方正小标宋简体" w:cs="方正小标宋简体"/>
          <w:sz w:val="36"/>
          <w:szCs w:val="36"/>
        </w:rPr>
      </w:pPr>
      <w:r>
        <w:rPr>
          <w:rFonts w:hint="eastAsia" w:eastAsia="方正小标宋简体" w:cs="方正小标宋简体"/>
          <w:color w:val="000000"/>
          <w:sz w:val="36"/>
          <w:szCs w:val="36"/>
          <w:lang w:val="en-US" w:eastAsia="zh-CN"/>
        </w:rPr>
        <w:t>道乡社区</w:t>
      </w:r>
      <w:r>
        <w:rPr>
          <w:rFonts w:hint="eastAsia" w:eastAsia="方正小标宋简体" w:cs="方正小标宋简体"/>
          <w:color w:val="000000"/>
          <w:sz w:val="36"/>
          <w:szCs w:val="36"/>
        </w:rPr>
        <w:t>党</w:t>
      </w:r>
      <w:r>
        <w:rPr>
          <w:rFonts w:hint="eastAsia" w:eastAsia="方正小标宋简体" w:cs="方正小标宋简体"/>
          <w:color w:val="000000"/>
          <w:sz w:val="36"/>
          <w:szCs w:val="36"/>
          <w:lang w:val="en-US" w:eastAsia="zh-CN"/>
        </w:rPr>
        <w:t>总支</w:t>
      </w:r>
      <w:r>
        <w:rPr>
          <w:rFonts w:hint="eastAsia" w:eastAsia="方正小标宋简体" w:cs="方正小标宋简体"/>
          <w:color w:val="000000"/>
          <w:spacing w:val="-6"/>
          <w:sz w:val="36"/>
          <w:szCs w:val="36"/>
        </w:rPr>
        <w:t>落实巡察整改进展清单</w:t>
      </w:r>
    </w:p>
    <w:tbl>
      <w:tblPr>
        <w:tblStyle w:val="6"/>
        <w:tblW w:w="63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70"/>
        <w:gridCol w:w="3389"/>
        <w:gridCol w:w="1281"/>
        <w:gridCol w:w="3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noWrap/>
            <w:vAlign w:val="center"/>
          </w:tcPr>
          <w:p>
            <w:pPr>
              <w:widowControl/>
              <w:jc w:val="center"/>
              <w:rPr>
                <w:rFonts w:eastAsia="黑体" w:cs="宋体"/>
                <w:kern w:val="0"/>
                <w:sz w:val="24"/>
              </w:rPr>
            </w:pPr>
            <w:r>
              <w:rPr>
                <w:rFonts w:hint="eastAsia" w:eastAsia="黑体" w:cs="宋体"/>
                <w:kern w:val="0"/>
                <w:sz w:val="24"/>
              </w:rPr>
              <w:t>序号</w:t>
            </w:r>
          </w:p>
        </w:tc>
        <w:tc>
          <w:tcPr>
            <w:tcW w:w="1370" w:type="dxa"/>
            <w:noWrap/>
            <w:vAlign w:val="center"/>
          </w:tcPr>
          <w:p>
            <w:pPr>
              <w:widowControl/>
              <w:jc w:val="center"/>
              <w:rPr>
                <w:rFonts w:eastAsia="黑体" w:cs="宋体"/>
                <w:kern w:val="0"/>
                <w:sz w:val="24"/>
              </w:rPr>
            </w:pPr>
            <w:r>
              <w:rPr>
                <w:rFonts w:hint="eastAsia" w:eastAsia="黑体" w:cs="宋体"/>
                <w:kern w:val="0"/>
                <w:sz w:val="24"/>
              </w:rPr>
              <w:t>存在问题</w:t>
            </w:r>
          </w:p>
        </w:tc>
        <w:tc>
          <w:tcPr>
            <w:tcW w:w="3389" w:type="dxa"/>
            <w:noWrap/>
            <w:vAlign w:val="center"/>
          </w:tcPr>
          <w:p>
            <w:pPr>
              <w:widowControl/>
              <w:jc w:val="center"/>
              <w:rPr>
                <w:rFonts w:eastAsia="黑体" w:cs="宋体"/>
                <w:kern w:val="0"/>
                <w:sz w:val="24"/>
              </w:rPr>
            </w:pPr>
            <w:r>
              <w:rPr>
                <w:rFonts w:hint="eastAsia" w:eastAsia="黑体" w:cs="宋体"/>
                <w:kern w:val="0"/>
                <w:sz w:val="24"/>
              </w:rPr>
              <w:t>具体表现</w:t>
            </w:r>
          </w:p>
        </w:tc>
        <w:tc>
          <w:tcPr>
            <w:tcW w:w="1281" w:type="dxa"/>
            <w:noWrap/>
            <w:vAlign w:val="center"/>
          </w:tcPr>
          <w:p>
            <w:pPr>
              <w:widowControl/>
              <w:jc w:val="center"/>
              <w:rPr>
                <w:rFonts w:eastAsia="黑体" w:cs="黑体"/>
                <w:sz w:val="24"/>
              </w:rPr>
            </w:pPr>
            <w:r>
              <w:rPr>
                <w:rFonts w:hint="eastAsia" w:eastAsia="黑体" w:cs="黑体"/>
                <w:sz w:val="24"/>
              </w:rPr>
              <w:t>整改进度</w:t>
            </w:r>
          </w:p>
        </w:tc>
        <w:tc>
          <w:tcPr>
            <w:tcW w:w="3982" w:type="dxa"/>
            <w:noWrap/>
            <w:vAlign w:val="center"/>
          </w:tcPr>
          <w:p>
            <w:pPr>
              <w:widowControl/>
              <w:jc w:val="center"/>
              <w:rPr>
                <w:rFonts w:eastAsia="黑体" w:cs="黑体"/>
                <w:sz w:val="24"/>
              </w:rPr>
            </w:pPr>
            <w:r>
              <w:rPr>
                <w:rFonts w:hint="eastAsia" w:eastAsia="黑体" w:cs="黑体"/>
                <w:sz w:val="24"/>
              </w:rPr>
              <w:t>整改成效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75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落实巡察整改不到位</w:t>
            </w:r>
          </w:p>
        </w:tc>
        <w:tc>
          <w:tcPr>
            <w:tcW w:w="338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整改责任未压紧压实，仍有部分问题未整改到位。如“三重一大”制度仍未执行到位，内容多为资金使用、项目审核，其他重大事项未纳入议题。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已整改完成</w:t>
            </w:r>
          </w:p>
        </w:tc>
        <w:tc>
          <w:tcPr>
            <w:tcW w:w="3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（1）对照巡察反馈意见和问题清单，科学制定巡察整改工作方案，明确整改工作时间表、责任人和工作目标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仿宋_GB2312"/>
                <w:kern w:val="0"/>
                <w:sz w:val="21"/>
                <w:szCs w:val="21"/>
              </w:rPr>
              <w:t>压紧压实整改责任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（2）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主动落实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“三重一大”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制度，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学习“三重一大”制度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相关要求，对涉及事项进行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梳理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列入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党总支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会议议程。同时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专门建立“三重一大”会议记录本，规范记录“三重一大”事项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（3）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通过查漏补缺，保证巡查整改问题应改尽改。同时举一反三，进一步规范社区管理与党组织生活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7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2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社区治理水平不高</w:t>
            </w:r>
          </w:p>
        </w:tc>
        <w:tc>
          <w:tcPr>
            <w:tcW w:w="338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长效管理效能差，居民对小区物业管理投诉多，新龙花苑等小区基础设施陈旧，乱停车、墙体渗水等问题长期困扰居民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已整改完成</w:t>
            </w:r>
          </w:p>
        </w:tc>
        <w:tc>
          <w:tcPr>
            <w:tcW w:w="3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通过党建网格广泛收集居民关注的焦点、热点、难点问题，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形成问题清单，做好任务清单，有针对性地解决居民诉求，提升管理效能；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通过制定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  <w:lang w:val="en-US" w:eastAsia="zh-CN"/>
              </w:rPr>
              <w:t>道乡社区楼道长管理制度》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  <w:lang w:val="en-US" w:eastAsia="zh-CN"/>
              </w:rPr>
              <w:t>道乡社区文明楼道公约》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等制度，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建立城管、社区、物业联动机制，加大对物业公司的监督力度，督促物业公司履行好职责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（3）配合上级全面推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进完成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新龙花苑东区老小区改造工程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继续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  <w:lang w:val="en-US" w:eastAsia="zh-CN"/>
              </w:rPr>
              <w:t>努力推动新龙花苑西区老小区改造。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安全发展理念不牢</w:t>
            </w:r>
          </w:p>
        </w:tc>
        <w:tc>
          <w:tcPr>
            <w:tcW w:w="338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2021年3月，滨江明珠城地下车库发生机动车燃烧。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已整改完成</w:t>
            </w:r>
          </w:p>
        </w:tc>
        <w:tc>
          <w:tcPr>
            <w:tcW w:w="3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定期对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辖区内小区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进行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  <w:lang w:eastAsia="zh-CN"/>
              </w:rPr>
              <w:t>无死角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消防安全专项检查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重视宣传教育、紧抓落实整改，营造安全发展良好氛围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制定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  <w:lang w:val="en-US" w:eastAsia="zh-CN"/>
              </w:rPr>
              <w:t>滨江物业管理委员会对于小区物业服务的考评督查制度及办法》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，通过制度化考核管理，提升物业管理水平及安全发展理念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（3）与滨江物业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  <w:lang w:eastAsia="zh-CN"/>
              </w:rPr>
              <w:t>、物管等部门联合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  <w:lang w:eastAsia="zh-CN"/>
              </w:rPr>
              <w:t>向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区房管局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  <w:lang w:eastAsia="zh-CN"/>
              </w:rPr>
              <w:t>申请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推进滨江明珠城消防设施升级改造工作。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落实扫黑除恶专项斗争不力</w:t>
            </w:r>
          </w:p>
        </w:tc>
        <w:tc>
          <w:tcPr>
            <w:tcW w:w="338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扫黑除恶专项斗争排查工作未落实落细，有党员因涉恶犯罪被开除党籍。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已整改完成</w:t>
            </w:r>
          </w:p>
        </w:tc>
        <w:tc>
          <w:tcPr>
            <w:tcW w:w="3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（1）深入学习扫黑除恶专项斗争重要指示重要批示精神，学深悟透、入脑入心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同时继续做好宣传教育工作，营造良好氛围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（2）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制定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  <w:lang w:val="en-US" w:eastAsia="zh-CN"/>
              </w:rPr>
              <w:t>《党建引领担使命 党员认领争先锋》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活动项目，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持续深入开展线索排查工作，做到情况明、底数清、数字准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将</w:t>
            </w:r>
            <w:r>
              <w:rPr>
                <w:rFonts w:hint="eastAsia" w:cs="仿宋_GB2312"/>
                <w:kern w:val="0"/>
                <w:sz w:val="21"/>
                <w:szCs w:val="21"/>
              </w:rPr>
              <w:t>扫黑除恶专项斗争排查工作未落实落细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（3）通过“三会一课”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组织观看警示教育片、通报警示案例等手段，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加强党员教育管理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强化党员干部的理想信念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意识形态工作不重视</w:t>
            </w:r>
          </w:p>
        </w:tc>
        <w:tc>
          <w:tcPr>
            <w:tcW w:w="338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工作方法简单，理论学习不深入，形势分析重形式，查摆问题不具体。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已整改完成</w:t>
            </w:r>
          </w:p>
        </w:tc>
        <w:tc>
          <w:tcPr>
            <w:tcW w:w="3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（1）贯彻落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实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《新桥街道意识形态工作责任制实施方案》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对辖区内意识形态领域问题进行排查研判，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填报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排查表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列出问题清单，有针对性地处理具体问题；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黑体" w:eastAsia="仿宋_GB2312" w:cs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（2）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制定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  <w:lang w:val="en-US" w:eastAsia="zh-CN"/>
              </w:rPr>
              <w:t>道乡社区学习制度》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建立社区班子每月集体学习制度，针对分管条线及工作情况进行分享交流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将意识形态工作落到实处；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（3）利用互联网+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团建交流、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趣味学习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等方法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学习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工作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新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方法，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强化理论学习的进一步深入。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党风廉政建设落实不到位</w:t>
            </w:r>
          </w:p>
        </w:tc>
        <w:tc>
          <w:tcPr>
            <w:tcW w:w="338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全面从严治党主体责任落实不到位，对党员教育提醒不够，未见谈心谈话记录。近3年共有1名党员被诫勉谈话，3名党员被开除党籍。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已整改完成</w:t>
            </w:r>
          </w:p>
        </w:tc>
        <w:tc>
          <w:tcPr>
            <w:tcW w:w="3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党总支与班子成员、下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eastAsia="zh-CN"/>
              </w:rPr>
              <w:t>设</w:t>
            </w:r>
            <w:bookmarkStart w:id="0" w:name="_GoBack"/>
            <w:bookmarkEnd w:id="0"/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党支部签订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  <w:lang w:val="en-US" w:eastAsia="zh-CN"/>
              </w:rPr>
              <w:t>党风廉政建设责任书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压紧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压实党风廉政建设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主体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责任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制定全面从严治党工作计划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通过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组织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全体党员干部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学习《中国共产党纪律处分条例》，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定期警示案例宣传教育等方式，达到强化党员管理，提升党员干部廉政思想的效果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（3）强化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落实谈心谈话制度，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将谈心谈话与日常志愿服务活动相结合，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及时掌握党员干部思想状况，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从而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科学研判，及时纠正思想观念存在偏差的问题。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财务制度执行不严格</w:t>
            </w:r>
          </w:p>
        </w:tc>
        <w:tc>
          <w:tcPr>
            <w:tcW w:w="338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三八节活动补贴、居民会议补贴发放无依据；费用支出手续不齐全，如水杉出售价格偏低，无评估报告；滨江物业长效管理奖金以及党员外出学习考察费无明细。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已整改完成</w:t>
            </w:r>
          </w:p>
        </w:tc>
        <w:tc>
          <w:tcPr>
            <w:tcW w:w="3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1）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强化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财务制度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学习要求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，明确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执行要求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规范相关手续流程，保障各项经费使用手续齐全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（2）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根据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《关于新桥新道基层党组织党建活动经费管理办法》，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结合社区实际情况，经支委研究讨论，科学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制定2022年党建活动经费使用计划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保证党费使用有规有矩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（3）根据街道财务预算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，完成社区党总支2022年度党建活动经费预算编制上报。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3" w:hRule="atLeast"/>
          <w:jc w:val="center"/>
        </w:trPr>
        <w:tc>
          <w:tcPr>
            <w:tcW w:w="7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基础党务工作薄弱</w:t>
            </w:r>
          </w:p>
        </w:tc>
        <w:tc>
          <w:tcPr>
            <w:tcW w:w="338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党支部、党小组活动完全依赖党总支，无独立组织活动记录；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组织生活会制度落实不严，形式主义严重，批评与自我批评不尖锐不深刻；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社区党员共278人，党总支下设支部人数过多，不利于党员教育管理；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部分党员被开除党籍，未按照程序经党员大会讨论、表决。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已整改完成</w:t>
            </w:r>
          </w:p>
        </w:tc>
        <w:tc>
          <w:tcPr>
            <w:tcW w:w="3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）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根据党组织人数，合理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调整党组织架构，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总支下设6个支部，各支部不超过50人，更有利地方便了党员的教育管理；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）党总支加大对下设党支部以及党小组的领导与督促。选派优秀的人员担任支部书记和党小组组长。要求党支部以及党小组独立组织活动并做好台帐记录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形成党员全参与，支部活动更丰富的良好氛围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）组织学习《关于民主生活会、组织生活会“十不准”规定》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通过召开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专题组织生活会，支委班子成员开展批评与自我批评，主动认领问题，积极落实整改措施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（4）认真学习党员处理相关流程，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严格落实党员处理相关流程，不断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提</w:t>
            </w:r>
            <w:r>
              <w:rPr>
                <w:rFonts w:hint="eastAsia" w:ascii="仿宋_GB2312" w:hAnsi="黑体" w:cs="黑体"/>
                <w:color w:val="000000"/>
                <w:kern w:val="0"/>
                <w:sz w:val="21"/>
                <w:szCs w:val="21"/>
                <w:lang w:val="en-US" w:eastAsia="zh-CN"/>
              </w:rPr>
              <w:t>升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1"/>
                <w:szCs w:val="21"/>
              </w:rPr>
              <w:t>党务知识，规范党组织生活和相关程序 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95847B"/>
    <w:multiLevelType w:val="singleLevel"/>
    <w:tmpl w:val="9195847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VkMjk4NjQwYzM0ZmU1NTdkNzJmYWJhMTE2ZDg3YjAifQ=="/>
  </w:docVars>
  <w:rsids>
    <w:rsidRoot w:val="00E74A81"/>
    <w:rsid w:val="00721B44"/>
    <w:rsid w:val="00E74A81"/>
    <w:rsid w:val="01F74A62"/>
    <w:rsid w:val="066A3CE2"/>
    <w:rsid w:val="36A0184F"/>
    <w:rsid w:val="36CA7624"/>
    <w:rsid w:val="49314A29"/>
    <w:rsid w:val="5D247DA1"/>
    <w:rsid w:val="7E7D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szCs w:val="24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3"/>
    <w:qFormat/>
    <w:uiPriority w:val="9"/>
    <w:rPr>
      <w:rFonts w:ascii="Times New Roman" w:hAnsi="Times New Roman" w:eastAsia="仿宋_GB2312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3</Pages>
  <Words>2102</Words>
  <Characters>2117</Characters>
  <Lines>1</Lines>
  <Paragraphs>1</Paragraphs>
  <TotalTime>19</TotalTime>
  <ScaleCrop>false</ScaleCrop>
  <LinksUpToDate>false</LinksUpToDate>
  <CharactersWithSpaces>2119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2022-05-13T02:43:00Z</dcterms:created>
  <dc:creator>Windows 用户</dc:creator>
  <cp:lastModifiedBy>张晨</cp:lastModifiedBy>
  <dcterms:modified xsi:type="dcterms:W3CDTF">2022-05-16T06:12:02Z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F735E671F2AA4C46ABA55FD566471C41</vt:lpwstr>
  </property>
</Properties>
</file>