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东陆村党组织</w:t>
      </w:r>
      <w:r>
        <w:rPr>
          <w:rFonts w:hint="eastAsia" w:ascii="方正小标宋简体" w:hAnsi="方正小标宋简体" w:eastAsia="方正小标宋简体" w:cs="方正小标宋简体"/>
          <w:sz w:val="44"/>
          <w:szCs w:val="44"/>
          <w:lang w:val="en-US" w:eastAsia="zh-CN"/>
        </w:rPr>
        <w:t>巡察整改落实情况汇总表</w:t>
      </w:r>
    </w:p>
    <w:p>
      <w:pPr>
        <w:tabs>
          <w:tab w:val="left" w:pos="6252"/>
        </w:tabs>
        <w:spacing w:line="560" w:lineRule="exact"/>
        <w:jc w:val="center"/>
        <w:rPr>
          <w:rFonts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（2019年9月）</w:t>
      </w:r>
    </w:p>
    <w:tbl>
      <w:tblPr>
        <w:tblStyle w:val="6"/>
        <w:tblW w:w="13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448"/>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blHeader/>
          <w:jc w:val="center"/>
        </w:trPr>
        <w:tc>
          <w:tcPr>
            <w:tcW w:w="937" w:type="dxa"/>
            <w:vAlign w:val="center"/>
          </w:tcPr>
          <w:p>
            <w:pPr>
              <w:tabs>
                <w:tab w:val="left" w:pos="6252"/>
              </w:tabs>
              <w:spacing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4448" w:type="dxa"/>
            <w:vAlign w:val="center"/>
          </w:tcPr>
          <w:p>
            <w:pPr>
              <w:tabs>
                <w:tab w:val="left" w:pos="6252"/>
              </w:tabs>
              <w:spacing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反馈问题</w:t>
            </w:r>
          </w:p>
        </w:tc>
        <w:tc>
          <w:tcPr>
            <w:tcW w:w="8070" w:type="dxa"/>
            <w:vAlign w:val="center"/>
          </w:tcPr>
          <w:p>
            <w:pPr>
              <w:tabs>
                <w:tab w:val="left" w:pos="6252"/>
              </w:tabs>
              <w:spacing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壮大集体经济研究谋划不足。未对贯彻落实乡村振兴战略专项行动作深入科学思考和全面谋划：2016～2018年，村自创收入增幅不明显。</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一</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bCs/>
                <w:kern w:val="0"/>
                <w:sz w:val="24"/>
                <w:szCs w:val="24"/>
              </w:rPr>
              <w:t>认真贯彻落实乡村振兴战略部署要求，2019年7月19日召开村两委会议研究讨论下一步如何因地制宜、</w:t>
            </w:r>
            <w:r>
              <w:rPr>
                <w:rFonts w:hint="eastAsia" w:ascii="仿宋_GB2312" w:hAnsi="仿宋_GB2312" w:eastAsia="仿宋_GB2312" w:cs="仿宋_GB2312"/>
                <w:kern w:val="0"/>
                <w:sz w:val="24"/>
                <w:szCs w:val="24"/>
              </w:rPr>
              <w:t>整合现有资源</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rPr>
              <w:t>二</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kern w:val="0"/>
                <w:sz w:val="24"/>
                <w:szCs w:val="24"/>
              </w:rPr>
              <w:t xml:space="preserve">就提高资源利用率，计划2020年开始逐步推进老厂房翻新改造，将我村三厂区老旧平房拆除，扩建占地面积2000㎡，共计4层的标准厂房，通过改造可以使村委每年增收近50万元。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扶贫帮困有效措施少。2018年有低保户8户13人、低保边缘8户34人，近三年低保边缘户数人数呈上升趋势，扶贫帮困研究不多、办法少。</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一</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kern w:val="0"/>
                <w:sz w:val="24"/>
                <w:szCs w:val="24"/>
              </w:rPr>
              <w:t>2019年7月19日召开了村</w:t>
            </w:r>
            <w:r>
              <w:rPr>
                <w:rFonts w:hint="eastAsia" w:ascii="仿宋_GB2312" w:hAnsi="仿宋_GB2312" w:eastAsia="仿宋_GB2312" w:cs="仿宋_GB2312"/>
                <w:bCs/>
                <w:kern w:val="0"/>
                <w:sz w:val="24"/>
                <w:szCs w:val="24"/>
              </w:rPr>
              <w:t>两委会议，就</w:t>
            </w:r>
            <w:r>
              <w:rPr>
                <w:rFonts w:hint="eastAsia" w:ascii="仿宋_GB2312" w:hAnsi="仿宋_GB2312" w:eastAsia="仿宋_GB2312" w:cs="仿宋_GB2312"/>
                <w:kern w:val="0"/>
                <w:sz w:val="24"/>
                <w:szCs w:val="24"/>
              </w:rPr>
              <w:t>如何进一步加强对扶贫帮困思路的研究，建立好困难家庭一户一档，针对各户具体贫困原因研究具体帮扶方式，帮助脱贫</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bCs/>
                <w:kern w:val="0"/>
                <w:sz w:val="24"/>
                <w:szCs w:val="24"/>
              </w:rPr>
              <w:t>会议上提出</w:t>
            </w:r>
            <w:r>
              <w:rPr>
                <w:rFonts w:hint="eastAsia" w:ascii="仿宋_GB2312" w:hAnsi="仿宋_GB2312" w:eastAsia="仿宋_GB2312" w:cs="仿宋_GB2312"/>
                <w:kern w:val="0"/>
                <w:sz w:val="24"/>
                <w:szCs w:val="24"/>
              </w:rPr>
              <w:t>结合本村企业党员老板较多，12月底成立一帮一小组，精准对接，在生活和工作上给予扶助和指导。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践行绿色发展理念差距较大。2018年发生环保信访件68件，中央环保督察“回头看”交办信访件还有1件（村委门口龙门港）未整改到位，辖区工业垃圾偷倒情况严重；安全生产需警钟长鸣，2016年发生高空坠落事故死亡1人，巡察期间所辖企业发生火灾。</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一</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bCs/>
                <w:kern w:val="0"/>
                <w:sz w:val="24"/>
                <w:szCs w:val="24"/>
              </w:rPr>
              <w:t>2019年7月19日召开村两委工作会议，就深入践行绿色安全发展理念</w:t>
            </w:r>
            <w:r>
              <w:rPr>
                <w:rFonts w:hint="eastAsia" w:ascii="仿宋_GB2312" w:hAnsi="仿宋_GB2312" w:eastAsia="仿宋_GB2312" w:cs="仿宋_GB2312"/>
                <w:kern w:val="0"/>
                <w:sz w:val="24"/>
                <w:szCs w:val="24"/>
              </w:rPr>
              <w:t>，结合网格化管理，加强网格内企业环保、村庄长效管理、安全生产等巡查和监督管理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已完成中央环保督察回头看交办件整改任务，等待政府清淤、活水</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针对火灾事故教训，举一反三，10月份建立村级微型消防站，目前筹集资金阶段</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四是</w:t>
            </w:r>
            <w:r>
              <w:rPr>
                <w:rFonts w:hint="eastAsia" w:ascii="仿宋_GB2312" w:hAnsi="仿宋_GB2312" w:eastAsia="仿宋_GB2312" w:cs="仿宋_GB2312"/>
                <w:kern w:val="0"/>
                <w:sz w:val="24"/>
                <w:szCs w:val="24"/>
              </w:rPr>
              <w:t>村委定责定岗划分两个区域，由姚逸楠和徐永涛具体负责垃圾偷到整治，另外村委也在关键路口安置探头共计5只，已安装到位，便于管理。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三重一大”决策制度执行不到位。民主决策流于形式，关键环节讨论不足，如2018年2月28日讨论村委的广告制作问题，直接交给某个人做，未见讨论价格；部分“三重一大”事项未会上讨论，如慈善基金会的募集及使用。</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val="0"/>
                <w:kern w:val="0"/>
                <w:sz w:val="24"/>
                <w:szCs w:val="24"/>
                <w:lang w:eastAsia="zh-CN"/>
              </w:rPr>
              <w:t>一是</w:t>
            </w:r>
            <w:r>
              <w:rPr>
                <w:rFonts w:hint="eastAsia" w:ascii="仿宋_GB2312" w:hAnsi="仿宋_GB2312" w:eastAsia="仿宋_GB2312" w:cs="仿宋_GB2312"/>
                <w:bCs/>
                <w:kern w:val="0"/>
                <w:sz w:val="24"/>
                <w:szCs w:val="24"/>
              </w:rPr>
              <w:t>2019年8月2日村委召集</w:t>
            </w:r>
            <w:r>
              <w:rPr>
                <w:rFonts w:hint="eastAsia" w:ascii="仿宋_GB2312" w:hAnsi="仿宋_GB2312" w:eastAsia="仿宋_GB2312" w:cs="仿宋_GB2312"/>
                <w:kern w:val="0"/>
                <w:sz w:val="24"/>
                <w:szCs w:val="24"/>
              </w:rPr>
              <w:t>全体村干部、党员代表、村民小组长对孟河镇“三重一大”事项集体决策制度进行深入学习，要求严格贯彻执行“三重一大”制度</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bCs/>
                <w:kern w:val="0"/>
                <w:sz w:val="24"/>
                <w:szCs w:val="24"/>
              </w:rPr>
              <w:t>同日</w:t>
            </w:r>
            <w:r>
              <w:rPr>
                <w:rFonts w:hint="eastAsia" w:ascii="仿宋_GB2312" w:hAnsi="仿宋_GB2312" w:eastAsia="仿宋_GB2312" w:cs="仿宋_GB2312"/>
                <w:kern w:val="0"/>
                <w:sz w:val="24"/>
                <w:szCs w:val="24"/>
              </w:rPr>
              <w:t>村委监督委员会召开专题会议，就加强村务监督委员会有效监督，明确必须就支委提议、村委商议、大会审议和村民决议流程全程参与，着重强调在会议议程中必须就讨论事项的具体情况，资金情况做详细充分讨论</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bCs/>
                <w:kern w:val="0"/>
                <w:sz w:val="24"/>
                <w:szCs w:val="24"/>
              </w:rPr>
              <w:t>书记于8月2日与</w:t>
            </w:r>
            <w:r>
              <w:rPr>
                <w:rFonts w:hint="eastAsia" w:ascii="仿宋_GB2312" w:hAnsi="仿宋_GB2312" w:eastAsia="仿宋_GB2312" w:cs="仿宋_GB2312"/>
                <w:kern w:val="0"/>
                <w:sz w:val="24"/>
                <w:szCs w:val="24"/>
              </w:rPr>
              <w:t>村纪检委员就相关职责工作、履职尽责做了交心谈话。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村务监督委员会形同虚设。村务监督委员会成员组成不合理，3人都是村委工作人员，关帝庙组组长黄某因组级账目不清受到警告处分后，仍选拔担任村务监督委员会成员；监督走过场，很少提建议；大部分村民组长及部分村委工作人员对村务监督委员会的职责不清楚。</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拟定十月份重新选举村务监督委员会成员和主任</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村委已在4月23日召开了村支委会议，就黄克其的工作做了调整，当时台账中未剔除，巡</w:t>
            </w:r>
            <w:r>
              <w:rPr>
                <w:rFonts w:hint="eastAsia" w:ascii="仿宋_GB2312" w:hAnsi="仿宋_GB2312" w:eastAsia="仿宋_GB2312" w:cs="仿宋_GB2312"/>
                <w:kern w:val="0"/>
                <w:sz w:val="24"/>
                <w:szCs w:val="24"/>
                <w:lang w:eastAsia="zh-CN"/>
              </w:rPr>
              <w:t>察</w:t>
            </w:r>
            <w:r>
              <w:rPr>
                <w:rFonts w:hint="eastAsia" w:ascii="仿宋_GB2312" w:hAnsi="仿宋_GB2312" w:eastAsia="仿宋_GB2312" w:cs="仿宋_GB2312"/>
                <w:kern w:val="0"/>
                <w:sz w:val="24"/>
                <w:szCs w:val="24"/>
              </w:rPr>
              <w:t>整改期间实际黄克其已经不担任相关职务</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在2019年8月2日的会议上明确了必须严格执行村务监督委员会工作职责和工作制度，落实完善相关台账制度，做到工作留痕。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化解群众矛盾能力不足。关帝庙组遗留矛盾尚未化解。</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2019年7月19日两委会议上，书记对现有调解人员进行指正批评，就如何对加强化解群众矛盾一事两委成员做了讨论</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形成新的调解机制，组建新的调解工作组，将老干部、老党员吸纳进我们的调解队伍</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利用网格化治理，进一步巩固群众基础；</w:t>
            </w:r>
            <w:r>
              <w:rPr>
                <w:rFonts w:hint="eastAsia" w:ascii="仿宋_GB2312" w:hAnsi="仿宋_GB2312" w:eastAsia="仿宋_GB2312" w:cs="仿宋_GB2312"/>
                <w:kern w:val="0"/>
                <w:sz w:val="24"/>
                <w:szCs w:val="24"/>
                <w:lang w:eastAsia="zh-CN"/>
              </w:rPr>
              <w:t>四是</w:t>
            </w:r>
            <w:r>
              <w:rPr>
                <w:rFonts w:hint="eastAsia" w:ascii="仿宋_GB2312" w:hAnsi="仿宋_GB2312" w:eastAsia="仿宋_GB2312" w:cs="仿宋_GB2312"/>
                <w:kern w:val="0"/>
                <w:sz w:val="24"/>
                <w:szCs w:val="24"/>
              </w:rPr>
              <w:t>组建由村主任王斐为组长的协调小组已对关帝庙遗留矛盾进行调处，现已平息。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组织生活会召开不规范。班子组织生活会记录涉嫌造假，2018年的书记发言及部分班子成员自我批评内容与2016年的一样；未见相互批评内容，自我剖析不深刻；党支部（党小组）未按规定召开组织生活会。</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2019年7月19日两委会议上就如何规范支部组织生活，经常开展自我批评和相互批评做了工作部署</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建立机制，每月对本月开展的组织生活工作进行检查和交流，确保组织生活有效开展，充分发挥组织生活作用，并做好相应台账记录。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“三会一课”制度执行打折扣。党支部、党小组活动开展不正常，下属5个党支部只有一本一本通。</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于2019年7月18日书记对党务工作者进行教育培训，对“党支部一本通”、台账内容定时逐一检查，指出不足</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7月19日会议上就严格执行“三会一课”制度，加强各支部组织管理做了部署</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7月19日会议上明确了村委委派村干部兼任各党支部副组长，负责监督和指导下属支部活动开展。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学习走过场、流于形式，仅限于会议精神传达，未能够入脑入心；部分党员干部对“四个意识”“四个自信”“两个维护”等应知应会内容不掌握。</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计划十月份召开全体党员会议，就“第一议题”、“三会一课”制度为抓手，带领全体党员、干部深入学习习近平新时代中国特色社会主义思想</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2019年7月19日两委会议上明确了以后在会议精神传达上，将进一步结合村委实际工作情况，阐述学习的重要性</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制订了做好党员年度总结工作计划，要求以书面的形式就自己本年学习情况结合自身实际做好总结，并加强党员之间的交流</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四是</w:t>
            </w:r>
            <w:r>
              <w:rPr>
                <w:rFonts w:hint="eastAsia" w:ascii="仿宋_GB2312" w:hAnsi="仿宋_GB2312" w:eastAsia="仿宋_GB2312" w:cs="仿宋_GB2312"/>
                <w:kern w:val="0"/>
                <w:sz w:val="24"/>
                <w:szCs w:val="24"/>
              </w:rPr>
              <w:t>鼓励党员干部用好“学习强国APP”，不断提高自身政治素养，对“四个意识”“四个自信”“两个维护”等应知应会知识深入理解掌握。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2017、2018年与镇党委签订了责任状，具体工作却未见贯彻落实记录材料；未进行专题研究意识形态工作；村“两委”工作人员对意识形态工作普遍概念不清，认识不足。</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在2019年7月19日召开的村两委工作会议上，两委成员就意识形态领域学习工作做了深刻的剖析，充分领会到意识形态工作的重要意义</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后期村委将把意识形态工作融入到村委工作的各个环节。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书记没有把党建工作摆在引领各项工作的首要位置；党组织活动形式单一，党员参与积极性不高；基础党务工作不会做，会议记录过于简单，如2019年的冬训会议议程仅以条目式列出议程，党员转正事项也一句话带过；书记、支委与党员之间谈心谈话次数较少，交心交流不多。</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2019年7月19日的村两委工作会议上，书记就党建工作带头做了自我批评</w:t>
            </w:r>
            <w:r>
              <w:rPr>
                <w:rFonts w:hint="eastAsia"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lang w:eastAsia="zh-CN"/>
              </w:rPr>
              <w:t>一是</w:t>
            </w:r>
            <w:r>
              <w:rPr>
                <w:rFonts w:hint="eastAsia" w:ascii="仿宋_GB2312" w:hAnsi="仿宋_GB2312" w:eastAsia="仿宋_GB2312" w:cs="仿宋_GB2312"/>
                <w:kern w:val="0"/>
                <w:sz w:val="24"/>
                <w:szCs w:val="24"/>
              </w:rPr>
              <w:t>按照孟河镇基层党建工作责任书要求，落实书记抓党建第一责任人职责和主体责任</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加强党建工作研究部署，狠抓落实，创新支部教育管理方式，提高党员参与积极性</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严格落实支部工作条例制度</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四是</w:t>
            </w:r>
            <w:r>
              <w:rPr>
                <w:rFonts w:hint="eastAsia" w:ascii="仿宋_GB2312" w:hAnsi="仿宋_GB2312" w:eastAsia="仿宋_GB2312" w:cs="仿宋_GB2312"/>
                <w:kern w:val="0"/>
                <w:sz w:val="24"/>
                <w:szCs w:val="24"/>
              </w:rPr>
              <w:t>将党员谈心谈话、交心交流做到常态化，借此提高党性修养，解决实际问题，促进党内关系融洽，提高凝聚力。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发展党员不严肃，以举手表决代替票决制，有党员转正无正常原因延期半年；党费收缴不及时不规范，2018年党费未交齐被镇考核扣分。</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村委在后续工作中将严格组织相关制度</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kern w:val="0"/>
                <w:sz w:val="24"/>
                <w:szCs w:val="24"/>
                <w:lang w:eastAsia="zh-CN"/>
              </w:rPr>
              <w:t>一是</w:t>
            </w:r>
            <w:r>
              <w:rPr>
                <w:rFonts w:hint="eastAsia" w:ascii="仿宋_GB2312" w:hAnsi="仿宋_GB2312" w:eastAsia="仿宋_GB2312" w:cs="仿宋_GB2312"/>
                <w:kern w:val="0"/>
                <w:sz w:val="24"/>
                <w:szCs w:val="24"/>
              </w:rPr>
              <w:t>加强党务工作者的教育培训，提高发展党员和党员教育管理的业务能力水平，严格按照党员发展手册规定严格规范党员发展台账；</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按季度收缴党费，每季度向孟河镇党委上缴一次党费，建立好党费收缴标准台账。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存在未经镇备案进人情况；村会计业务水平较低。</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2019年7月19日村两委工作会议上就进人情况做了深刻讨论，主要干部做了自我批评，明确了后期进人要求：</w:t>
            </w: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按照上级规定上一年度报备招人，按计划和相关规章制度在本年度进行招人并及时备案；</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加强干部教育培训，特别是提高条线的业务水平能力。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攻坚克难精神不足。张兆跃租金1.5万元未收缴到位；“三大一实干”活动中群众反映的东陆江边沟渠夏天臭味扑鼻及部分组沟塘有水花生，至今未妥善处理。</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张兆跃目前早已离开我村，欠拖租金问题难以解决，当时张兆跃作为散乱污企业村委强制关停，才导致了欠拖租金，东陆江边沟渠问题已经解决</w:t>
            </w:r>
            <w:r>
              <w:rPr>
                <w:rFonts w:hint="eastAsia" w:ascii="仿宋_GB2312" w:hAnsi="仿宋_GB2312" w:eastAsia="仿宋_GB2312" w:cs="仿宋_GB2312"/>
                <w:b w:val="0"/>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干部作风不实。精准扶贫对象入口把关不严，6户因存款超额被镇清退；民房翻建审批后监管不到位，建房押金长期不能退还。</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2019年7月19日村两委工作会议上着重强调把好低保、低保边缘村级审核关；就加强民房审批村级监管和建房过程中的村级监管做了指示，杜绝少批多建，未批先建现象。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厉行节约意识不强。2016年6～8月村公益事业及慈善会捐款招待费用累计2.38万元，且用宾馆发票结报费用。</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目前该招待费用已经追收入账</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2017年1名党员因违反工作纪律、群众纪律被给予警告处分（黄克其），2018年1名党员因危险驾驶被给予开除党籍处分（王峰）；未见黄克其处理事件的通报，未见结合本村党员被处分案例开展专题警示教育。</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村委计划在10月份党员专题会议上就处分案例做好专题警示教育，并确保经常开展党员专题警示教育，通过多渠道对全体党员做警示宣传。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主体责任缺失。专题研究党风廉政建设次数少，记录简单；2名“两委”班子成员（陈亚燕、刘明珠）被诫勉谈话。</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2019年7月19日村两委会议上着重强调了党风廉政建设的重要性：</w:t>
            </w: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按照孟河镇党风廉政建设责任书要求，落实责任，明确党总支部书记是党风廉政建设第一责任人，其他成员定责定人负责本村廉政教育；</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加强反腐倡廉建设和党风廉政建设，制定年度工作计划，落实具体工作；</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定期开展廉政教育课题，对两委班子成员进行教育宣讲，筑牢思想防线，提高防腐抗变能力，警钟长鸣。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监督责任缺位。纪检委员对工作职责认识不到位，未见对苗头性、倾向性问题提醒谈话记录，“前哨”“探头”作用发挥不明显。</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8月7日村书记就加强纪检委员的自身学习跟刘明珠做了谈话，要求其明确自身责任和工作职责；要求其每月在村委例会上对上个月村委发生事务进行排查，总结经验教训，做到及时发现苗头性问题，对具体负责同志做好思想教育工作，确保防微杜渐，并做好台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工程项目管理不规范。一是合同订立时间不全，只有年份无月份日期；二是台账登记的付款方式与合同约定的不一致，余款应为两年后付清，台账记录为两年内付清；三是合同的追加无任何审批，如东陆中心广场西道路建设工程合同价29.88万元，送审价53.67万元，标外24.74万元；四是由施工方承担部分的工程审计费均未按要求扣除；五是工程竣工验收证明均不规范，无验收日期、开工日期、竣工日期，同时均无监审室和有关单位签章。</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7月19日村“两委”班子成员集中学习《孟河镇零星工程建设管理办法》等文件，并根据相关文件管理工程项目，明确了：规范合同订立，如时间具体到年月日；付款方式严格按照合同执行；今后合同追加按照规定审批追加项目；按照相关要求由施工方承担的费用村委一律不承担；规范工程竣工验收流程如验收日期、开工日期、竣工日期和相关单位签章要有；目前施工方承担部分审计费已追收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 xml:space="preserve"> “三资”管理不规范。一是资产租赁合同内容不全，如陈步郎与东陆村签订的租赁合同中租赁资产的位置、面积缺失；二是资产租赁无协议，台账也未登记，如2018年6月收朱金龙承包租金7000元；三是台账记录与账面不符，如汪华生租金账面欠6.16万元，台账欠3.08万元，同时2016年以前的欠款台账未有记录；四是台账记录错误较多，如收徐开方2017～2018年租金1.1万元凭证号登记错误；五是台账记录的内容表述不规范，如陈保良租赁的厂房在台账登记时不填写资产名称；六是存在集体资产流失风险，如时俊车辆饰件有限公司协议约定借给东陆村委198万元，但实收115万元，同时约定以抵扣土地租赁费的形式偿还借款，经查村委用11亩学校操场的土地租赁费偿还借款；七是所有资产的租赁都未进平台招租。</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2019年7月19日村两委会议上就推进我村”“三资”管理规范化建设，提升制度化、信息化、公开化管理水平做了分析和总结：</w:t>
            </w: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规范资产租赁合同，对资产所涉及的位置、面积等在合同上明确标明；</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集体资产租赁必须签订资产租赁协议；</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规范“三资”管理台账，10月份必须完成收缴汪华生所欠租金；</w:t>
            </w:r>
            <w:r>
              <w:rPr>
                <w:rFonts w:hint="eastAsia" w:ascii="仿宋_GB2312" w:hAnsi="仿宋_GB2312" w:eastAsia="仿宋_GB2312" w:cs="仿宋_GB2312"/>
                <w:b/>
                <w:bCs/>
                <w:kern w:val="0"/>
                <w:sz w:val="24"/>
                <w:szCs w:val="24"/>
                <w:lang w:eastAsia="zh-CN"/>
              </w:rPr>
              <w:t>四是</w:t>
            </w:r>
            <w:r>
              <w:rPr>
                <w:rFonts w:hint="eastAsia" w:ascii="仿宋_GB2312" w:hAnsi="仿宋_GB2312" w:eastAsia="仿宋_GB2312" w:cs="仿宋_GB2312"/>
                <w:kern w:val="0"/>
                <w:sz w:val="24"/>
                <w:szCs w:val="24"/>
              </w:rPr>
              <w:t>加强台账检查，确保无等级错误情况；</w:t>
            </w:r>
            <w:r>
              <w:rPr>
                <w:rFonts w:hint="eastAsia" w:ascii="仿宋_GB2312" w:hAnsi="仿宋_GB2312" w:eastAsia="仿宋_GB2312" w:cs="仿宋_GB2312"/>
                <w:b/>
                <w:bCs/>
                <w:kern w:val="0"/>
                <w:sz w:val="24"/>
                <w:szCs w:val="24"/>
                <w:lang w:eastAsia="zh-CN"/>
              </w:rPr>
              <w:t>五是</w:t>
            </w:r>
            <w:r>
              <w:rPr>
                <w:rFonts w:hint="eastAsia" w:ascii="仿宋_GB2312" w:hAnsi="仿宋_GB2312" w:eastAsia="仿宋_GB2312" w:cs="仿宋_GB2312"/>
                <w:kern w:val="0"/>
                <w:sz w:val="24"/>
                <w:szCs w:val="24"/>
              </w:rPr>
              <w:t>规范台账记录表述内容；</w:t>
            </w:r>
            <w:r>
              <w:rPr>
                <w:rFonts w:hint="eastAsia" w:ascii="仿宋_GB2312" w:hAnsi="仿宋_GB2312" w:eastAsia="仿宋_GB2312" w:cs="仿宋_GB2312"/>
                <w:b/>
                <w:bCs/>
                <w:kern w:val="0"/>
                <w:sz w:val="24"/>
                <w:szCs w:val="24"/>
                <w:lang w:eastAsia="zh-CN"/>
              </w:rPr>
              <w:t>六是</w:t>
            </w:r>
            <w:r>
              <w:rPr>
                <w:rFonts w:hint="eastAsia" w:ascii="仿宋_GB2312" w:hAnsi="仿宋_GB2312" w:eastAsia="仿宋_GB2312" w:cs="仿宋_GB2312"/>
                <w:kern w:val="0"/>
                <w:sz w:val="24"/>
                <w:szCs w:val="24"/>
              </w:rPr>
              <w:t>加强集体资产管理防范集体资产流失风险；</w:t>
            </w:r>
            <w:r>
              <w:rPr>
                <w:rFonts w:hint="eastAsia" w:ascii="仿宋_GB2312" w:hAnsi="仿宋_GB2312" w:eastAsia="仿宋_GB2312" w:cs="仿宋_GB2312"/>
                <w:b/>
                <w:bCs/>
                <w:kern w:val="0"/>
                <w:sz w:val="24"/>
                <w:szCs w:val="24"/>
                <w:lang w:eastAsia="zh-CN"/>
              </w:rPr>
              <w:t>七是</w:t>
            </w:r>
            <w:r>
              <w:rPr>
                <w:rFonts w:hint="eastAsia" w:ascii="仿宋_GB2312" w:hAnsi="仿宋_GB2312" w:eastAsia="仿宋_GB2312" w:cs="仿宋_GB2312"/>
                <w:kern w:val="0"/>
                <w:sz w:val="24"/>
                <w:szCs w:val="24"/>
              </w:rPr>
              <w:t>资产租赁进平台招租</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费用列支不合规。存在费用超付情况，如未按合同约定超额支付保洁费用3000元。</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经查实，超额支付的保洁费用为增加内容，村委后续如遇增加列支，必须完善申报手续。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937" w:type="dxa"/>
            <w:vAlign w:val="center"/>
          </w:tcPr>
          <w:p>
            <w:pPr>
              <w:tabs>
                <w:tab w:val="left" w:pos="6252"/>
              </w:tabs>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44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财务制度执行不严格。一是未能严格执行预算，2016～2018年预算执行率为71%、74%和87.52%；二是费用列支与事实不符，如用烟酒收据结报办公用品费用2590元；三是费用列支审批手续不全，如支付江苏珠城物业有限公司一季度保洁费用14万元，费用列支无相关审批手续，且合同签订后再上村委会议讨论；四是财务审核把不严，如2017年某个零星工程使用2016年发票入账报销；五是费用列支无依据，如罗家埭荒滩复耕费12.43万元未有复耕面积及验收材料；六是“白条”入账结报费用，如预支村委电费1.5万元未提供发票。七是财务管理不规范，如关帝庙组10年未建账，且存在组级财务坐收坐支的情况，个别组也未按要求进行组账村管。</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kern w:val="0"/>
                <w:sz w:val="24"/>
                <w:szCs w:val="24"/>
              </w:rPr>
              <w:t>2019年7月19日召开了村两委会议明确了后期财务制度必须按照要求严格执行财务预算，如有特殊情况超支，必须做好追加预算申请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kern w:val="0"/>
                <w:sz w:val="24"/>
                <w:szCs w:val="24"/>
              </w:rPr>
              <w:t>票据与事实相符，针对2590元列支与事实不符一事，已查明情况，时为办公用品支出，后期将加强管理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kern w:val="0"/>
                <w:sz w:val="24"/>
                <w:szCs w:val="24"/>
              </w:rPr>
              <w:t>会议明确了健全费用列支审批手续，对大额费用支出必须经村“三委”会议讨论通过后方可支付，严把财务审核，规范费用列支，所有费用列支必须有依据，杜绝“白条”入账结报，对前面未开发票的联系当事人补开发票</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四是</w:t>
            </w:r>
            <w:r>
              <w:rPr>
                <w:rFonts w:hint="eastAsia" w:ascii="仿宋_GB2312" w:hAnsi="仿宋_GB2312" w:eastAsia="仿宋_GB2312" w:cs="仿宋_GB2312"/>
                <w:kern w:val="0"/>
                <w:sz w:val="24"/>
                <w:szCs w:val="24"/>
              </w:rPr>
              <w:t>加强组级财务管理杜绝坐收坐支现象，落实组帐村管制度，村委已经于2019年8月5日找了陈家埭和耿家埭队长做了谈话，明确了2019年所有收入必须入账管理。</w:t>
            </w:r>
          </w:p>
        </w:tc>
      </w:tr>
    </w:tbl>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05A1"/>
    <w:rsid w:val="0008204F"/>
    <w:rsid w:val="001302B3"/>
    <w:rsid w:val="0013253A"/>
    <w:rsid w:val="0015086A"/>
    <w:rsid w:val="002A6395"/>
    <w:rsid w:val="00341BF8"/>
    <w:rsid w:val="00382990"/>
    <w:rsid w:val="003E44B1"/>
    <w:rsid w:val="0044169A"/>
    <w:rsid w:val="00451372"/>
    <w:rsid w:val="004D05A1"/>
    <w:rsid w:val="004D06AD"/>
    <w:rsid w:val="004D5E1C"/>
    <w:rsid w:val="005916B1"/>
    <w:rsid w:val="006246BF"/>
    <w:rsid w:val="006B025C"/>
    <w:rsid w:val="00784918"/>
    <w:rsid w:val="008A468F"/>
    <w:rsid w:val="008B77A2"/>
    <w:rsid w:val="00901930"/>
    <w:rsid w:val="00994B2B"/>
    <w:rsid w:val="00A115C1"/>
    <w:rsid w:val="00A9652B"/>
    <w:rsid w:val="00B27C2B"/>
    <w:rsid w:val="00C97EE7"/>
    <w:rsid w:val="00D24DB5"/>
    <w:rsid w:val="00D346EE"/>
    <w:rsid w:val="00D75DEA"/>
    <w:rsid w:val="00DA0D12"/>
    <w:rsid w:val="00EB38EE"/>
    <w:rsid w:val="04696168"/>
    <w:rsid w:val="399B1020"/>
    <w:rsid w:val="418774C8"/>
    <w:rsid w:val="480176B1"/>
    <w:rsid w:val="5DE30B6E"/>
    <w:rsid w:val="5F0A0D11"/>
    <w:rsid w:val="7DEC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881</Words>
  <Characters>5027</Characters>
  <Lines>41</Lines>
  <Paragraphs>11</Paragraphs>
  <TotalTime>0</TotalTime>
  <ScaleCrop>false</ScaleCrop>
  <LinksUpToDate>false</LinksUpToDate>
  <CharactersWithSpaces>5897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2019-09-18T01:28:00Z</dcterms:created>
  <dc:creator>NTKO</dc:creator>
  <cp:lastModifiedBy>_1412304761</cp:lastModifiedBy>
  <cp:lastPrinted>2019-09-18T01:34:00Z</cp:lastPrinted>
  <dcterms:modified xsi:type="dcterms:W3CDTF">2019-10-10T09:01:14Z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