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DA" w:rsidRDefault="000822D5">
      <w:pPr>
        <w:ind w:firstLineChars="50" w:firstLine="140"/>
        <w:rPr>
          <w:rFonts w:ascii="黑体" w:eastAsia="黑体" w:hAnsi="黑体"/>
          <w:sz w:val="28"/>
          <w:szCs w:val="28"/>
        </w:rPr>
      </w:pPr>
      <w:r>
        <w:rPr>
          <w:rFonts w:ascii="黑体" w:eastAsia="黑体" w:hAnsi="黑体" w:hint="eastAsia"/>
          <w:sz w:val="28"/>
          <w:szCs w:val="28"/>
        </w:rPr>
        <w:t xml:space="preserve">附件4： </w:t>
      </w:r>
    </w:p>
    <w:p w:rsidR="009313DA" w:rsidRDefault="000822D5" w:rsidP="00E95C4C">
      <w:pPr>
        <w:pStyle w:val="1"/>
        <w:spacing w:afterLines="50"/>
        <w:ind w:firstLineChars="200" w:firstLine="720"/>
        <w:rPr>
          <w:rFonts w:ascii="方正小标宋简体"/>
          <w:szCs w:val="36"/>
        </w:rPr>
      </w:pPr>
      <w:r>
        <w:rPr>
          <w:rFonts w:ascii="方正小标宋简体" w:hint="eastAsia"/>
          <w:szCs w:val="36"/>
        </w:rPr>
        <w:t>孙家巷村党组织巡察整改落实情况汇总表</w:t>
      </w:r>
    </w:p>
    <w:tbl>
      <w:tblPr>
        <w:tblW w:w="5000" w:type="pct"/>
        <w:jc w:val="center"/>
        <w:tblLook w:val="04A0"/>
      </w:tblPr>
      <w:tblGrid>
        <w:gridCol w:w="558"/>
        <w:gridCol w:w="5445"/>
        <w:gridCol w:w="7396"/>
      </w:tblGrid>
      <w:tr w:rsidR="00E95C4C" w:rsidTr="00E95C4C">
        <w:trPr>
          <w:trHeight w:val="339"/>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5"/>
              <w:spacing w:line="560" w:lineRule="exact"/>
            </w:pPr>
            <w:r>
              <w:rPr>
                <w:rFonts w:hint="eastAsia"/>
              </w:rPr>
              <w:t>序号</w:t>
            </w:r>
          </w:p>
        </w:tc>
        <w:tc>
          <w:tcPr>
            <w:tcW w:w="2032" w:type="pct"/>
            <w:tcBorders>
              <w:top w:val="single" w:sz="4" w:space="0" w:color="auto"/>
              <w:left w:val="nil"/>
              <w:bottom w:val="single" w:sz="4" w:space="0" w:color="auto"/>
              <w:right w:val="single" w:sz="4" w:space="0" w:color="auto"/>
            </w:tcBorders>
            <w:shd w:val="clear" w:color="auto" w:fill="auto"/>
            <w:vAlign w:val="center"/>
          </w:tcPr>
          <w:p w:rsidR="00E95C4C" w:rsidRDefault="00E95C4C">
            <w:pPr>
              <w:pStyle w:val="a5"/>
              <w:spacing w:line="560" w:lineRule="exact"/>
            </w:pPr>
            <w:r>
              <w:rPr>
                <w:rFonts w:hint="eastAsia"/>
              </w:rPr>
              <w:t>反馈问题</w:t>
            </w:r>
          </w:p>
        </w:tc>
        <w:tc>
          <w:tcPr>
            <w:tcW w:w="2760" w:type="pct"/>
            <w:tcBorders>
              <w:top w:val="single" w:sz="4" w:space="0" w:color="auto"/>
              <w:left w:val="nil"/>
              <w:bottom w:val="single" w:sz="4" w:space="0" w:color="auto"/>
              <w:right w:val="single" w:sz="4" w:space="0" w:color="auto"/>
            </w:tcBorders>
            <w:shd w:val="clear" w:color="auto" w:fill="auto"/>
            <w:vAlign w:val="center"/>
          </w:tcPr>
          <w:p w:rsidR="00E95C4C" w:rsidRDefault="00E95C4C">
            <w:pPr>
              <w:pStyle w:val="a5"/>
              <w:spacing w:line="560" w:lineRule="exact"/>
            </w:pPr>
            <w:r>
              <w:rPr>
                <w:rFonts w:hint="eastAsia"/>
              </w:rPr>
              <w:t>整改成效</w:t>
            </w:r>
          </w:p>
        </w:tc>
      </w:tr>
      <w:tr w:rsidR="00E95C4C" w:rsidTr="00E95C4C">
        <w:trPr>
          <w:trHeight w:val="2548"/>
          <w:jc w:val="center"/>
        </w:trPr>
        <w:tc>
          <w:tcPr>
            <w:tcW w:w="208" w:type="pct"/>
            <w:vMerge w:val="restart"/>
            <w:tcBorders>
              <w:top w:val="nil"/>
              <w:left w:val="single" w:sz="4" w:space="0" w:color="auto"/>
              <w:bottom w:val="single" w:sz="4" w:space="0" w:color="000000"/>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1</w:t>
            </w:r>
          </w:p>
        </w:tc>
        <w:tc>
          <w:tcPr>
            <w:tcW w:w="2032"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仿宋" w:hint="eastAsia"/>
                <w:sz w:val="24"/>
                <w:szCs w:val="24"/>
              </w:rPr>
              <w:t>（1）“乡村振兴”意识不强。</w:t>
            </w:r>
            <w:r>
              <w:rPr>
                <w:rFonts w:ascii="仿宋_GB2312" w:eastAsia="仿宋_GB2312" w:hAnsi="宋体" w:cs="宋体" w:hint="eastAsia"/>
                <w:kern w:val="0"/>
                <w:sz w:val="24"/>
                <w:szCs w:val="24"/>
              </w:rPr>
              <w:t>谋划“乡村振兴”战略思路不宽，村级集体经济发展乏力，2015-2017年村级年均经营性收</w:t>
            </w:r>
            <w:r>
              <w:rPr>
                <w:rFonts w:ascii="仿宋_GB2312" w:eastAsia="仿宋_GB2312" w:hAnsi="宋体" w:cs="宋体" w:hint="eastAsia"/>
                <w:color w:val="000000"/>
                <w:kern w:val="0"/>
                <w:sz w:val="24"/>
                <w:szCs w:val="24"/>
              </w:rPr>
              <w:t>入36万元，仅占三年年均总收入的48%,201</w:t>
            </w:r>
            <w:r>
              <w:rPr>
                <w:rFonts w:ascii="仿宋_GB2312" w:eastAsia="仿宋_GB2312" w:hAnsi="宋体" w:cs="宋体" w:hint="eastAsia"/>
                <w:kern w:val="0"/>
                <w:sz w:val="24"/>
                <w:szCs w:val="24"/>
              </w:rPr>
              <w:t>7年流转的农户土地中有19.64亩处于闲置状态。</w:t>
            </w:r>
          </w:p>
        </w:tc>
        <w:tc>
          <w:tcPr>
            <w:tcW w:w="2760"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仿宋"/>
                <w:sz w:val="24"/>
                <w:szCs w:val="24"/>
              </w:rPr>
            </w:pPr>
            <w:r>
              <w:rPr>
                <w:rFonts w:ascii="仿宋_GB2312" w:eastAsia="仿宋_GB2312" w:hAnsi="仿宋" w:hint="eastAsia"/>
                <w:sz w:val="24"/>
                <w:szCs w:val="24"/>
              </w:rPr>
              <w:t>一是11月23日，我村党总支召开专题组织生活会，班子成员共同对振兴孙家巷村经济进行了探讨，鼓励有办企业优势的班子成员带领、引导村民致富。二是在11月初，召集本村所有种植大户，根据市场价格，对流转土地的租赁价格进行了公开协商，为12月底进入产权交易平台做好前期工作。三是对存在着种植缺陷的19.64亩闲置土地进行整理，已于2018年1月前全部租赁给种植大户种植。</w:t>
            </w:r>
          </w:p>
        </w:tc>
      </w:tr>
      <w:tr w:rsidR="00E95C4C" w:rsidTr="00E95C4C">
        <w:trPr>
          <w:trHeight w:val="1968"/>
          <w:jc w:val="center"/>
        </w:trPr>
        <w:tc>
          <w:tcPr>
            <w:tcW w:w="208" w:type="pct"/>
            <w:vMerge/>
            <w:tcBorders>
              <w:top w:val="nil"/>
              <w:left w:val="single" w:sz="4" w:space="0" w:color="auto"/>
              <w:bottom w:val="single" w:sz="4" w:space="0" w:color="000000"/>
              <w:right w:val="single" w:sz="4" w:space="0" w:color="auto"/>
            </w:tcBorders>
            <w:vAlign w:val="center"/>
          </w:tcPr>
          <w:p w:rsidR="00E95C4C" w:rsidRDefault="00E95C4C">
            <w:pPr>
              <w:spacing w:line="400" w:lineRule="exact"/>
              <w:jc w:val="left"/>
              <w:rPr>
                <w:rFonts w:ascii="仿宋_GB2312" w:eastAsia="仿宋_GB2312" w:cs="宋体"/>
                <w:bCs/>
                <w:sz w:val="24"/>
                <w:szCs w:val="24"/>
              </w:rPr>
            </w:pPr>
          </w:p>
        </w:tc>
        <w:tc>
          <w:tcPr>
            <w:tcW w:w="2032"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仿宋_GB2312" w:hint="eastAsia"/>
                <w:bCs/>
                <w:sz w:val="24"/>
                <w:szCs w:val="24"/>
              </w:rPr>
              <w:t>（2）精准扶贫对象入口把关不严。</w:t>
            </w:r>
            <w:r>
              <w:rPr>
                <w:rFonts w:ascii="仿宋_GB2312" w:eastAsia="仿宋_GB2312" w:hAnsi="宋体" w:cs="宋体" w:hint="eastAsia"/>
                <w:kern w:val="0"/>
                <w:sz w:val="24"/>
                <w:szCs w:val="24"/>
              </w:rPr>
              <w:t>2016年在精准扶贫申报低收入户对象过程中，未全面统计年终分配、社保、涉农补贴等收入，导致低收入户收入情况与实际不符。</w:t>
            </w:r>
          </w:p>
        </w:tc>
        <w:tc>
          <w:tcPr>
            <w:tcW w:w="2760"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仿宋_GB2312"/>
                <w:bCs/>
                <w:sz w:val="24"/>
                <w:szCs w:val="24"/>
              </w:rPr>
            </w:pPr>
            <w:r>
              <w:rPr>
                <w:rFonts w:ascii="仿宋_GB2312" w:eastAsia="仿宋_GB2312" w:hAnsi="仿宋_GB2312" w:hint="eastAsia"/>
                <w:bCs/>
                <w:sz w:val="24"/>
                <w:szCs w:val="24"/>
              </w:rPr>
              <w:t>一是在11月23日的支部会议上，由党总支书记于良带领大家学习“精准扶贫”有关文件精神。二是在11月初，结合精准扶贫工作，重新核算了精准扶贫对象的收入明细，并于11月16日在村委公示栏进行公示。</w:t>
            </w:r>
          </w:p>
        </w:tc>
      </w:tr>
      <w:tr w:rsidR="00E95C4C" w:rsidTr="00E95C4C">
        <w:trPr>
          <w:trHeight w:val="1276"/>
          <w:jc w:val="center"/>
        </w:trPr>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2</w:t>
            </w:r>
          </w:p>
        </w:tc>
        <w:tc>
          <w:tcPr>
            <w:tcW w:w="2032"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仿宋_GB2312" w:hint="eastAsia"/>
                <w:sz w:val="24"/>
                <w:szCs w:val="24"/>
              </w:rPr>
              <w:t>（3）组织生活会制度落实不严。</w:t>
            </w:r>
            <w:r>
              <w:rPr>
                <w:rFonts w:ascii="仿宋_GB2312" w:eastAsia="仿宋_GB2312" w:hAnsi="宋体" w:cs="宋体" w:hint="eastAsia"/>
                <w:kern w:val="0"/>
                <w:sz w:val="24"/>
                <w:szCs w:val="24"/>
              </w:rPr>
              <w:t>2015-2017年组织生活会“跑偏走样”，未开展批评与自我批评。</w:t>
            </w:r>
          </w:p>
        </w:tc>
        <w:tc>
          <w:tcPr>
            <w:tcW w:w="2760"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仿宋_GB2312"/>
                <w:sz w:val="24"/>
                <w:szCs w:val="24"/>
              </w:rPr>
            </w:pPr>
            <w:r>
              <w:rPr>
                <w:rFonts w:ascii="仿宋_GB2312" w:eastAsia="仿宋_GB2312" w:hAnsi="仿宋_GB2312" w:hint="eastAsia"/>
                <w:sz w:val="24"/>
                <w:szCs w:val="24"/>
              </w:rPr>
              <w:t>在11月23日开展的党总支专题巡察整改组织生活会中，邀请蹲点领导参加，会上班子成员进行了批评和自我批评，结合反馈问题，点到了具体人、具体事，并对各自提出问题，要求及时进行整改。</w:t>
            </w:r>
          </w:p>
        </w:tc>
      </w:tr>
      <w:tr w:rsidR="00E95C4C" w:rsidTr="00E95C4C">
        <w:trPr>
          <w:trHeight w:val="1680"/>
          <w:jc w:val="center"/>
        </w:trPr>
        <w:tc>
          <w:tcPr>
            <w:tcW w:w="208" w:type="pct"/>
            <w:vMerge/>
            <w:tcBorders>
              <w:top w:val="nil"/>
              <w:left w:val="single" w:sz="4" w:space="0" w:color="auto"/>
              <w:bottom w:val="single" w:sz="4" w:space="0" w:color="auto"/>
              <w:right w:val="single" w:sz="4" w:space="0" w:color="auto"/>
            </w:tcBorders>
            <w:vAlign w:val="center"/>
          </w:tcPr>
          <w:p w:rsidR="00E95C4C" w:rsidRDefault="00E95C4C">
            <w:pPr>
              <w:spacing w:line="400" w:lineRule="exact"/>
              <w:jc w:val="left"/>
              <w:rPr>
                <w:rFonts w:ascii="仿宋_GB2312" w:eastAsia="仿宋_GB2312" w:cs="宋体"/>
                <w:bCs/>
                <w:sz w:val="24"/>
                <w:szCs w:val="24"/>
              </w:rPr>
            </w:pPr>
          </w:p>
        </w:tc>
        <w:tc>
          <w:tcPr>
            <w:tcW w:w="2032"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仿宋_GB2312" w:hint="eastAsia"/>
                <w:sz w:val="24"/>
                <w:szCs w:val="24"/>
              </w:rPr>
              <w:t>（4）“三会一课”制度执行不到位</w:t>
            </w:r>
            <w:r>
              <w:rPr>
                <w:rFonts w:ascii="仿宋_GB2312" w:eastAsia="仿宋_GB2312" w:hAnsi="宋体" w:cs="宋体" w:hint="eastAsia"/>
                <w:kern w:val="0"/>
                <w:sz w:val="24"/>
                <w:szCs w:val="24"/>
              </w:rPr>
              <w:t>。支委会召开次数不足，未按一月一次开展，</w:t>
            </w:r>
            <w:proofErr w:type="gramStart"/>
            <w:r>
              <w:rPr>
                <w:rFonts w:ascii="仿宋_GB2312" w:eastAsia="仿宋_GB2312" w:hAnsi="宋体" w:cs="宋体" w:hint="eastAsia"/>
                <w:kern w:val="0"/>
                <w:sz w:val="24"/>
                <w:szCs w:val="24"/>
              </w:rPr>
              <w:t>且会议</w:t>
            </w:r>
            <w:proofErr w:type="gramEnd"/>
            <w:r>
              <w:rPr>
                <w:rFonts w:ascii="仿宋_GB2312" w:eastAsia="仿宋_GB2312" w:hAnsi="宋体" w:cs="宋体" w:hint="eastAsia"/>
                <w:kern w:val="0"/>
                <w:sz w:val="24"/>
                <w:szCs w:val="24"/>
              </w:rPr>
              <w:t>内容多为行政事务性工作；党小组活动开展少且无活动记录。</w:t>
            </w:r>
          </w:p>
        </w:tc>
        <w:tc>
          <w:tcPr>
            <w:tcW w:w="2760"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仿宋_GB2312"/>
                <w:sz w:val="24"/>
                <w:szCs w:val="24"/>
              </w:rPr>
            </w:pPr>
            <w:r>
              <w:rPr>
                <w:rFonts w:ascii="仿宋_GB2312" w:eastAsia="仿宋_GB2312" w:hAnsi="仿宋_GB2312" w:hint="eastAsia"/>
                <w:sz w:val="24"/>
                <w:szCs w:val="24"/>
              </w:rPr>
              <w:t>一是党总支在11月23日制定了2019全年学习计划。二是在整改工作两个月内组织召开了1次支部党员大会、2次支委会、2次党小组会议，书记上了1次党课，严格执行“三会一课”制度。三是明确了专人负责记录《党支部工作一本通》，</w:t>
            </w:r>
            <w:proofErr w:type="gramStart"/>
            <w:r>
              <w:rPr>
                <w:rFonts w:ascii="仿宋_GB2312" w:eastAsia="仿宋_GB2312" w:hAnsi="仿宋_GB2312" w:hint="eastAsia"/>
                <w:sz w:val="24"/>
                <w:szCs w:val="24"/>
              </w:rPr>
              <w:t>规范台</w:t>
            </w:r>
            <w:proofErr w:type="gramEnd"/>
            <w:r>
              <w:rPr>
                <w:rFonts w:ascii="仿宋_GB2312" w:eastAsia="仿宋_GB2312" w:hAnsi="仿宋_GB2312" w:hint="eastAsia"/>
                <w:sz w:val="24"/>
                <w:szCs w:val="24"/>
              </w:rPr>
              <w:t>帐管理。</w:t>
            </w:r>
          </w:p>
        </w:tc>
      </w:tr>
      <w:tr w:rsidR="00E95C4C" w:rsidTr="00E95C4C">
        <w:trPr>
          <w:trHeight w:val="2274"/>
          <w:jc w:val="center"/>
        </w:trPr>
        <w:tc>
          <w:tcPr>
            <w:tcW w:w="208" w:type="pct"/>
            <w:vMerge w:val="restart"/>
            <w:tcBorders>
              <w:top w:val="nil"/>
              <w:left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3</w:t>
            </w:r>
          </w:p>
        </w:tc>
        <w:tc>
          <w:tcPr>
            <w:tcW w:w="2032"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bCs/>
                <w:kern w:val="0"/>
                <w:sz w:val="24"/>
                <w:szCs w:val="24"/>
              </w:rPr>
              <w:t>（5）民主集中制执行不够到位。</w:t>
            </w:r>
            <w:r>
              <w:rPr>
                <w:rFonts w:ascii="仿宋_GB2312" w:eastAsia="仿宋_GB2312" w:hAnsi="宋体" w:cs="宋体" w:hint="eastAsia"/>
                <w:kern w:val="0"/>
                <w:sz w:val="24"/>
                <w:szCs w:val="24"/>
              </w:rPr>
              <w:t>“三重一大”制度执行不规范，决策未见民主讨论过程；个别事项未经民主决策程序，如2017年2月村委</w:t>
            </w:r>
            <w:proofErr w:type="gramStart"/>
            <w:r>
              <w:rPr>
                <w:rFonts w:ascii="仿宋_GB2312" w:eastAsia="仿宋_GB2312" w:hAnsi="宋体" w:cs="宋体" w:hint="eastAsia"/>
                <w:kern w:val="0"/>
                <w:sz w:val="24"/>
                <w:szCs w:val="24"/>
              </w:rPr>
              <w:t>发包村</w:t>
            </w:r>
            <w:proofErr w:type="gramEnd"/>
            <w:r>
              <w:rPr>
                <w:rFonts w:ascii="仿宋_GB2312" w:eastAsia="仿宋_GB2312" w:hAnsi="宋体" w:cs="宋体" w:hint="eastAsia"/>
                <w:kern w:val="0"/>
                <w:sz w:val="24"/>
                <w:szCs w:val="24"/>
              </w:rPr>
              <w:t>垃圾清运业务，总金额达5.2万元，未经集体商议。</w:t>
            </w:r>
          </w:p>
        </w:tc>
        <w:tc>
          <w:tcPr>
            <w:tcW w:w="2760"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bCs/>
                <w:kern w:val="0"/>
                <w:sz w:val="24"/>
                <w:szCs w:val="24"/>
              </w:rPr>
            </w:pPr>
            <w:r>
              <w:rPr>
                <w:rFonts w:ascii="仿宋_GB2312" w:eastAsia="仿宋_GB2312" w:hAnsi="宋体" w:cs="宋体" w:hint="eastAsia"/>
                <w:bCs/>
                <w:kern w:val="0"/>
                <w:sz w:val="24"/>
                <w:szCs w:val="24"/>
              </w:rPr>
              <w:t>一是在2018年，村委对所有“三重一大”事项集体决策事项均进行了集体谈论，有专人做台帐的记录，规范执行了制度。二是承包村里垃圾清运的合同将于12月底到期，村委将在12月底，严格执行“三重一大”事项</w:t>
            </w:r>
            <w:bookmarkStart w:id="0" w:name="_GoBack"/>
            <w:bookmarkEnd w:id="0"/>
            <w:r>
              <w:rPr>
                <w:rFonts w:ascii="仿宋_GB2312" w:eastAsia="仿宋_GB2312" w:hAnsi="宋体" w:cs="宋体" w:hint="eastAsia"/>
                <w:bCs/>
                <w:kern w:val="0"/>
                <w:sz w:val="24"/>
                <w:szCs w:val="24"/>
              </w:rPr>
              <w:t>集体决策制度，集体研究讨论决定后签订合同。</w:t>
            </w:r>
          </w:p>
        </w:tc>
      </w:tr>
      <w:tr w:rsidR="00E95C4C" w:rsidTr="00E95C4C">
        <w:trPr>
          <w:trHeight w:val="502"/>
          <w:jc w:val="center"/>
        </w:trPr>
        <w:tc>
          <w:tcPr>
            <w:tcW w:w="208" w:type="pct"/>
            <w:vMerge/>
            <w:tcBorders>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p>
        </w:tc>
        <w:tc>
          <w:tcPr>
            <w:tcW w:w="2032"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bCs/>
                <w:kern w:val="0"/>
                <w:sz w:val="24"/>
                <w:szCs w:val="24"/>
              </w:rPr>
            </w:pPr>
            <w:r>
              <w:rPr>
                <w:rFonts w:ascii="仿宋_GB2312" w:eastAsia="仿宋_GB2312" w:hAnsi="宋体" w:cs="宋体" w:hint="eastAsia"/>
                <w:kern w:val="0"/>
                <w:sz w:val="24"/>
                <w:szCs w:val="24"/>
              </w:rPr>
              <w:t>（6）领导组织村务建设不力。孙家集体经济股份合作社至今未成立；村民小组长未按要求与村民委员会同步换届。</w:t>
            </w:r>
          </w:p>
        </w:tc>
        <w:tc>
          <w:tcPr>
            <w:tcW w:w="2760" w:type="pct"/>
            <w:tcBorders>
              <w:top w:val="nil"/>
              <w:left w:val="nil"/>
              <w:bottom w:val="single" w:sz="4" w:space="0" w:color="auto"/>
              <w:right w:val="single" w:sz="4" w:space="0" w:color="auto"/>
            </w:tcBorders>
            <w:shd w:val="clear" w:color="auto" w:fill="auto"/>
            <w:vAlign w:val="center"/>
          </w:tcPr>
          <w:p w:rsidR="00E95C4C" w:rsidRDefault="00E95C4C" w:rsidP="0043449E">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一是孙家巷村集体经济股份合作社将按照镇业务部门的计划，在2019年上半年完成换届。二是孙家巷村已经于10月22日对周家村的小组长重新选举，其他村民小组长的换届将于2019年与村民委员会换届同步进行。</w:t>
            </w:r>
          </w:p>
        </w:tc>
      </w:tr>
      <w:tr w:rsidR="00E95C4C" w:rsidTr="00E95C4C">
        <w:trPr>
          <w:trHeight w:val="254"/>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4</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（7）理论学习不深不透。上党课照搬教材，结合实际情况不够；未组织班子成员专题学习十九大精神和习近平系列重要讲话。</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一是在11月23日党总支会议上，集中学习了习近平总书记在全国宣传思想工作会议上的重要讲话精神。二是通过党员</w:t>
            </w:r>
            <w:proofErr w:type="gramStart"/>
            <w:r>
              <w:rPr>
                <w:rFonts w:ascii="仿宋_GB2312" w:eastAsia="仿宋_GB2312" w:hAnsi="宋体" w:cs="宋体" w:hint="eastAsia"/>
                <w:kern w:val="0"/>
                <w:sz w:val="24"/>
                <w:szCs w:val="24"/>
              </w:rPr>
              <w:t>微信群</w:t>
            </w:r>
            <w:proofErr w:type="gramEnd"/>
            <w:r>
              <w:rPr>
                <w:rFonts w:ascii="仿宋_GB2312" w:eastAsia="仿宋_GB2312" w:hAnsi="宋体" w:cs="宋体" w:hint="eastAsia"/>
                <w:kern w:val="0"/>
                <w:sz w:val="24"/>
                <w:szCs w:val="24"/>
              </w:rPr>
              <w:t>推送了习近平同志的系列讲话和习近平总书记西班牙之</w:t>
            </w:r>
            <w:proofErr w:type="gramStart"/>
            <w:r>
              <w:rPr>
                <w:rFonts w:ascii="仿宋_GB2312" w:eastAsia="仿宋_GB2312" w:hAnsi="宋体" w:cs="宋体" w:hint="eastAsia"/>
                <w:kern w:val="0"/>
                <w:sz w:val="24"/>
                <w:szCs w:val="24"/>
              </w:rPr>
              <w:t>旅重大</w:t>
            </w:r>
            <w:proofErr w:type="gramEnd"/>
            <w:r>
              <w:rPr>
                <w:rFonts w:ascii="仿宋_GB2312" w:eastAsia="仿宋_GB2312" w:hAnsi="宋体" w:cs="宋体" w:hint="eastAsia"/>
                <w:kern w:val="0"/>
                <w:sz w:val="24"/>
                <w:szCs w:val="24"/>
              </w:rPr>
              <w:t>意义的相关等新闻。三是在第四季度的支部党员大会上，书记带头讲党课，并结合镇党委政府及村实际进行党课学习。</w:t>
            </w:r>
          </w:p>
        </w:tc>
      </w:tr>
      <w:tr w:rsidR="00E95C4C" w:rsidTr="00E95C4C">
        <w:trPr>
          <w:trHeight w:val="494"/>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5</w:t>
            </w:r>
          </w:p>
        </w:tc>
        <w:tc>
          <w:tcPr>
            <w:tcW w:w="2032" w:type="pct"/>
            <w:tcBorders>
              <w:top w:val="single" w:sz="4" w:space="0" w:color="auto"/>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（8）党总支未专题研究意识形态工作并进行工作布置。</w:t>
            </w:r>
          </w:p>
        </w:tc>
        <w:tc>
          <w:tcPr>
            <w:tcW w:w="2760" w:type="pct"/>
            <w:tcBorders>
              <w:top w:val="single" w:sz="4" w:space="0" w:color="auto"/>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一是在11月23日党总支委员会上，班子成员专题研究了意识形态工作，二是11月23日制定了2019年意识形态学习计划。</w:t>
            </w:r>
          </w:p>
        </w:tc>
      </w:tr>
      <w:tr w:rsidR="00E95C4C" w:rsidTr="00E95C4C">
        <w:trPr>
          <w:trHeight w:val="937"/>
          <w:jc w:val="center"/>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6</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（9）党建工作重视不够。党总支成立后，未及时设置党支部和党小组；党建</w:t>
            </w:r>
            <w:proofErr w:type="gramStart"/>
            <w:r>
              <w:rPr>
                <w:rFonts w:ascii="仿宋_GB2312" w:eastAsia="仿宋_GB2312" w:hAnsi="宋体" w:cs="宋体" w:hint="eastAsia"/>
                <w:kern w:val="0"/>
                <w:sz w:val="24"/>
                <w:szCs w:val="24"/>
              </w:rPr>
              <w:t>工作台账由非党员</w:t>
            </w:r>
            <w:proofErr w:type="gramEnd"/>
            <w:r>
              <w:rPr>
                <w:rFonts w:ascii="仿宋_GB2312" w:eastAsia="仿宋_GB2312" w:hAnsi="宋体" w:cs="宋体" w:hint="eastAsia"/>
                <w:kern w:val="0"/>
                <w:sz w:val="24"/>
                <w:szCs w:val="24"/>
              </w:rPr>
              <w:t>的工作人员负责记录；非村委工作人员的支委参加支委会会议不多；党费收缴人数不清、记录不完整且存在党费预收现象；党员登记不到位，转进转出无相应记录；党员会议到会率不高，缺少相应管理措施。</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一是在2018年6月设置了2个党支部和4个党小组，</w:t>
            </w:r>
            <w:proofErr w:type="gramStart"/>
            <w:r>
              <w:rPr>
                <w:rFonts w:ascii="仿宋_GB2312" w:eastAsia="仿宋_GB2312" w:hAnsi="宋体" w:cs="宋体" w:hint="eastAsia"/>
                <w:kern w:val="0"/>
                <w:sz w:val="24"/>
                <w:szCs w:val="24"/>
              </w:rPr>
              <w:t>党建台</w:t>
            </w:r>
            <w:proofErr w:type="gramEnd"/>
            <w:r>
              <w:rPr>
                <w:rFonts w:ascii="仿宋_GB2312" w:eastAsia="仿宋_GB2312" w:hAnsi="宋体" w:cs="宋体" w:hint="eastAsia"/>
                <w:kern w:val="0"/>
                <w:sz w:val="24"/>
                <w:szCs w:val="24"/>
              </w:rPr>
              <w:t>帐指定专人负责记录。二是11月6日，党总支书记与非村委工作人员的支委进行谈心谈话，要求他们每月参加支委工作会议，积极参与到村委的工作中来。三是党总支书记于良在10月29日对经常不参加会议的年轻党员纪刚进行谈心谈话，要求其自觉以党员的身份要求自己。</w:t>
            </w:r>
          </w:p>
        </w:tc>
      </w:tr>
      <w:tr w:rsidR="00E95C4C" w:rsidTr="00E95C4C">
        <w:trPr>
          <w:trHeight w:val="552"/>
          <w:jc w:val="center"/>
        </w:trPr>
        <w:tc>
          <w:tcPr>
            <w:tcW w:w="208" w:type="pct"/>
            <w:vMerge/>
            <w:tcBorders>
              <w:top w:val="single" w:sz="4" w:space="0" w:color="auto"/>
              <w:left w:val="single" w:sz="4" w:space="0" w:color="auto"/>
              <w:bottom w:val="single" w:sz="4" w:space="0" w:color="auto"/>
              <w:right w:val="single" w:sz="4" w:space="0" w:color="auto"/>
            </w:tcBorders>
            <w:vAlign w:val="center"/>
          </w:tcPr>
          <w:p w:rsidR="00E95C4C" w:rsidRDefault="00E95C4C">
            <w:pPr>
              <w:spacing w:line="400" w:lineRule="exact"/>
              <w:jc w:val="left"/>
              <w:rPr>
                <w:rFonts w:ascii="仿宋_GB2312" w:eastAsia="仿宋_GB2312" w:cs="宋体"/>
                <w:bCs/>
                <w:sz w:val="24"/>
                <w:szCs w:val="24"/>
              </w:rPr>
            </w:pP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仿宋_GB2312" w:hint="eastAsia"/>
                <w:bCs/>
                <w:sz w:val="24"/>
                <w:szCs w:val="24"/>
              </w:rPr>
              <w:t>（10）干部队伍力量不足。</w:t>
            </w:r>
            <w:r>
              <w:rPr>
                <w:rFonts w:ascii="仿宋_GB2312" w:eastAsia="仿宋_GB2312" w:hAnsi="宋体" w:cs="宋体" w:hint="eastAsia"/>
                <w:kern w:val="0"/>
                <w:sz w:val="24"/>
                <w:szCs w:val="24"/>
              </w:rPr>
              <w:t>大学生村官驻村参与具体工作少，作用发挥不明显。</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rsidP="0043449E">
            <w:pPr>
              <w:pStyle w:val="a6"/>
              <w:widowControl/>
              <w:spacing w:line="400" w:lineRule="exact"/>
              <w:ind w:firstLineChars="0" w:firstLine="0"/>
              <w:rPr>
                <w:rFonts w:ascii="仿宋_GB2312" w:eastAsia="仿宋_GB2312" w:hAnsi="仿宋_GB2312"/>
                <w:bCs/>
                <w:sz w:val="24"/>
                <w:szCs w:val="24"/>
              </w:rPr>
            </w:pPr>
            <w:r>
              <w:rPr>
                <w:rFonts w:ascii="仿宋_GB2312" w:eastAsia="仿宋_GB2312" w:hAnsi="仿宋_GB2312" w:hint="eastAsia"/>
                <w:bCs/>
                <w:sz w:val="24"/>
                <w:szCs w:val="24"/>
              </w:rPr>
              <w:t>一是在11月5日党总支书记与大学生村官进行谈心谈话，要求其参加村委各种工作中来，并要求每星期到村委办公一天。二是给大学生村官明确分工，要求其协助完成党建工作。三是在11月25日，大学生村官与村民小组结对，研究如何提升农村村庄环境。</w:t>
            </w:r>
          </w:p>
        </w:tc>
      </w:tr>
      <w:tr w:rsidR="00E95C4C" w:rsidTr="00E95C4C">
        <w:trPr>
          <w:trHeight w:val="502"/>
          <w:jc w:val="center"/>
        </w:trPr>
        <w:tc>
          <w:tcPr>
            <w:tcW w:w="208" w:type="pct"/>
            <w:vMerge/>
            <w:tcBorders>
              <w:top w:val="single" w:sz="4" w:space="0" w:color="auto"/>
              <w:left w:val="single" w:sz="4" w:space="0" w:color="auto"/>
              <w:bottom w:val="single" w:sz="4" w:space="0" w:color="auto"/>
              <w:right w:val="single" w:sz="4" w:space="0" w:color="auto"/>
            </w:tcBorders>
            <w:vAlign w:val="center"/>
          </w:tcPr>
          <w:p w:rsidR="00E95C4C" w:rsidRDefault="00E95C4C">
            <w:pPr>
              <w:spacing w:line="400" w:lineRule="exact"/>
              <w:jc w:val="left"/>
              <w:rPr>
                <w:rFonts w:ascii="仿宋_GB2312" w:eastAsia="仿宋_GB2312" w:cs="宋体"/>
                <w:bCs/>
                <w:sz w:val="24"/>
                <w:szCs w:val="24"/>
              </w:rPr>
            </w:pP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（11）党员活动经费使用不当。</w:t>
            </w:r>
            <w:r>
              <w:rPr>
                <w:rStyle w:val="font81"/>
                <w:rFonts w:hAnsi="宋体" w:hint="default"/>
                <w:bCs/>
                <w:sz w:val="24"/>
                <w:szCs w:val="24"/>
              </w:rPr>
              <w:t>2015-2017年以每人每年500元标准发放慰问费至村干部中的党员。</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在11月23日的党总支支委会上学习了镇党委制定的基层党费活动经费管理办法，并商讨明年如何充分利用党员活动经费，多形式的开展党员活动。</w:t>
            </w:r>
          </w:p>
        </w:tc>
      </w:tr>
      <w:tr w:rsidR="00E95C4C" w:rsidTr="00E95C4C">
        <w:trPr>
          <w:trHeight w:val="502"/>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7</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（12）勤俭节约意识不强。2017年6月购买5套办公桌椅共计2.17万元，人均4334元，超过镇有关文件规定的人均购置标准。</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rsidP="0043449E">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在11月22日村委工作会议上，党总支书记要求所有人加强勤俭节约意识，同时要求财务组长具体负责日常购置，严格执行镇政府的规定。</w:t>
            </w:r>
          </w:p>
        </w:tc>
      </w:tr>
      <w:tr w:rsidR="00E95C4C" w:rsidTr="00E95C4C">
        <w:trPr>
          <w:trHeight w:val="502"/>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8</w:t>
            </w:r>
          </w:p>
        </w:tc>
        <w:tc>
          <w:tcPr>
            <w:tcW w:w="2032" w:type="pct"/>
            <w:tcBorders>
              <w:top w:val="single" w:sz="4" w:space="0" w:color="auto"/>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（13）纪检委员对工作职责认识不清，履职情况未见记录；对苗头性、倾向性问题开展提醒谈话少。</w:t>
            </w:r>
          </w:p>
        </w:tc>
        <w:tc>
          <w:tcPr>
            <w:tcW w:w="2760" w:type="pct"/>
            <w:tcBorders>
              <w:top w:val="single" w:sz="4" w:space="0" w:color="auto"/>
              <w:left w:val="nil"/>
              <w:bottom w:val="single" w:sz="4" w:space="0" w:color="auto"/>
              <w:right w:val="single" w:sz="4" w:space="0" w:color="auto"/>
            </w:tcBorders>
            <w:shd w:val="clear" w:color="auto" w:fill="auto"/>
            <w:vAlign w:val="center"/>
          </w:tcPr>
          <w:p w:rsidR="00E95C4C" w:rsidRDefault="00E95C4C" w:rsidP="0043449E">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一是党总支书记于良在7月25日与纪检委员进行谈心谈话，要求其认真履行纪检委员职责。二是纪检委员在7月28日，对利用花麻将方式进行赌博的违纪党员进行谈话。</w:t>
            </w:r>
          </w:p>
        </w:tc>
      </w:tr>
      <w:tr w:rsidR="00E95C4C" w:rsidTr="00E95C4C">
        <w:trPr>
          <w:trHeight w:val="753"/>
          <w:jc w:val="center"/>
        </w:trPr>
        <w:tc>
          <w:tcPr>
            <w:tcW w:w="208" w:type="pct"/>
            <w:tcBorders>
              <w:top w:val="nil"/>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9</w:t>
            </w:r>
          </w:p>
        </w:tc>
        <w:tc>
          <w:tcPr>
            <w:tcW w:w="2032"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14）主体责任落实不到位。2017年党总支全年未专题研究党风廉政建设，未制定党风廉政建设责任清单，未与下属党支部及班子成员签订党风廉政建设责任书；三年内有2名班子主要负责人违纪受处分或被诫勉谈话。</w:t>
            </w:r>
          </w:p>
        </w:tc>
        <w:tc>
          <w:tcPr>
            <w:tcW w:w="2760"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严格执行镇党委下发的村（社区）党风廉政责任清单。按照清单要求每年至少专题研究党风廉政建设工作2次，每年初党总支与支部及班子成员签订党风廉政建设责任书。在11月23日的支部会议上，要求班子成员，必须廉政纪律上率先垂范。</w:t>
            </w:r>
          </w:p>
        </w:tc>
      </w:tr>
      <w:tr w:rsidR="00E95C4C" w:rsidTr="00E95C4C">
        <w:trPr>
          <w:trHeight w:val="502"/>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10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仿宋_GB2312" w:hint="eastAsia"/>
                <w:sz w:val="24"/>
                <w:szCs w:val="24"/>
              </w:rPr>
              <w:t>（15）工程管理制度执行不规范</w:t>
            </w:r>
            <w:r>
              <w:rPr>
                <w:rFonts w:ascii="仿宋_GB2312" w:eastAsia="仿宋_GB2312" w:hAnsi="宋体" w:cs="宋体" w:hint="eastAsia"/>
                <w:kern w:val="0"/>
                <w:sz w:val="24"/>
                <w:szCs w:val="24"/>
              </w:rPr>
              <w:t>。2015年村委自然</w:t>
            </w:r>
            <w:proofErr w:type="gramStart"/>
            <w:r>
              <w:rPr>
                <w:rFonts w:ascii="仿宋_GB2312" w:eastAsia="仿宋_GB2312" w:hAnsi="宋体" w:cs="宋体" w:hint="eastAsia"/>
                <w:kern w:val="0"/>
                <w:sz w:val="24"/>
                <w:szCs w:val="24"/>
              </w:rPr>
              <w:t>沟塘回土</w:t>
            </w:r>
            <w:proofErr w:type="gramEnd"/>
            <w:r>
              <w:rPr>
                <w:rFonts w:ascii="仿宋_GB2312" w:eastAsia="仿宋_GB2312" w:hAnsi="宋体" w:cs="宋体" w:hint="eastAsia"/>
                <w:kern w:val="0"/>
                <w:sz w:val="24"/>
                <w:szCs w:val="24"/>
              </w:rPr>
              <w:t>复垦工程预算12.99万元，应采用邀请招标方式，实际由村委直接发包。</w:t>
            </w:r>
          </w:p>
        </w:tc>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仿宋_GB2312"/>
                <w:sz w:val="24"/>
                <w:szCs w:val="24"/>
              </w:rPr>
            </w:pPr>
            <w:r>
              <w:rPr>
                <w:rFonts w:ascii="仿宋_GB2312" w:eastAsia="仿宋_GB2312" w:hAnsi="仿宋_GB2312" w:hint="eastAsia"/>
                <w:sz w:val="24"/>
                <w:szCs w:val="24"/>
              </w:rPr>
              <w:t>一是2018年以来，村委严格按照招投标制度，做好立项招标等工作。二是严格执行工程管理制度，做好</w:t>
            </w:r>
            <w:proofErr w:type="gramStart"/>
            <w:r>
              <w:rPr>
                <w:rFonts w:ascii="仿宋_GB2312" w:eastAsia="仿宋_GB2312" w:hAnsi="仿宋_GB2312" w:hint="eastAsia"/>
                <w:sz w:val="24"/>
                <w:szCs w:val="24"/>
              </w:rPr>
              <w:t>工程台</w:t>
            </w:r>
            <w:proofErr w:type="gramEnd"/>
            <w:r>
              <w:rPr>
                <w:rFonts w:ascii="仿宋_GB2312" w:eastAsia="仿宋_GB2312" w:hAnsi="仿宋_GB2312" w:hint="eastAsia"/>
                <w:sz w:val="24"/>
                <w:szCs w:val="24"/>
              </w:rPr>
              <w:t>帐。三是村纪检委员履行工程建设全过程监督职责。</w:t>
            </w:r>
          </w:p>
        </w:tc>
      </w:tr>
      <w:tr w:rsidR="00E95C4C" w:rsidTr="00E95C4C">
        <w:trPr>
          <w:trHeight w:val="1006"/>
          <w:jc w:val="center"/>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5C4C" w:rsidRDefault="00E95C4C">
            <w:pPr>
              <w:spacing w:line="400" w:lineRule="exact"/>
              <w:jc w:val="center"/>
              <w:rPr>
                <w:rFonts w:ascii="仿宋_GB2312" w:eastAsia="仿宋_GB2312" w:cs="宋体"/>
                <w:bCs/>
                <w:sz w:val="24"/>
                <w:szCs w:val="24"/>
              </w:rPr>
            </w:pPr>
            <w:r>
              <w:rPr>
                <w:rFonts w:ascii="仿宋_GB2312" w:eastAsia="仿宋_GB2312" w:cs="宋体" w:hint="eastAsia"/>
                <w:bCs/>
                <w:sz w:val="24"/>
                <w:szCs w:val="24"/>
              </w:rPr>
              <w:t>11</w:t>
            </w:r>
          </w:p>
        </w:tc>
        <w:tc>
          <w:tcPr>
            <w:tcW w:w="2032" w:type="pct"/>
            <w:tcBorders>
              <w:top w:val="single" w:sz="4" w:space="0" w:color="auto"/>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16）资产资源出租管理不到位。2014年11月，村民丁超卓租用30亩土地用于农业经营，租期从2014年11月至2028年11月，期限达15年，且已超过2027年第二轮土地承包期；租金每年固定为266元/亩租金，未见自然增长机制；监管不到位，承租</w:t>
            </w:r>
            <w:proofErr w:type="gramStart"/>
            <w:r>
              <w:rPr>
                <w:rFonts w:ascii="仿宋_GB2312" w:eastAsia="仿宋_GB2312" w:hAnsi="宋体" w:cs="宋体" w:hint="eastAsia"/>
                <w:kern w:val="0"/>
                <w:sz w:val="24"/>
                <w:szCs w:val="24"/>
              </w:rPr>
              <w:t>户存在</w:t>
            </w:r>
            <w:proofErr w:type="gramEnd"/>
            <w:r>
              <w:rPr>
                <w:rFonts w:ascii="仿宋_GB2312" w:eastAsia="仿宋_GB2312" w:hAnsi="宋体" w:cs="宋体" w:hint="eastAsia"/>
                <w:kern w:val="0"/>
                <w:sz w:val="24"/>
                <w:szCs w:val="24"/>
              </w:rPr>
              <w:t>擅自改变土地</w:t>
            </w:r>
            <w:proofErr w:type="gramStart"/>
            <w:r>
              <w:rPr>
                <w:rFonts w:ascii="仿宋_GB2312" w:eastAsia="仿宋_GB2312" w:hAnsi="宋体" w:cs="宋体" w:hint="eastAsia"/>
                <w:kern w:val="0"/>
                <w:sz w:val="24"/>
                <w:szCs w:val="24"/>
              </w:rPr>
              <w:t>用途并乱搭建</w:t>
            </w:r>
            <w:proofErr w:type="gramEnd"/>
            <w:r>
              <w:rPr>
                <w:rFonts w:ascii="仿宋_GB2312" w:eastAsia="仿宋_GB2312" w:hAnsi="宋体" w:cs="宋体" w:hint="eastAsia"/>
                <w:kern w:val="0"/>
                <w:sz w:val="24"/>
                <w:szCs w:val="24"/>
              </w:rPr>
              <w:t>现象。</w:t>
            </w:r>
          </w:p>
        </w:tc>
        <w:tc>
          <w:tcPr>
            <w:tcW w:w="2760" w:type="pct"/>
            <w:tcBorders>
              <w:top w:val="single" w:sz="4" w:space="0" w:color="auto"/>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按照有关规定依法进行规范处置。</w:t>
            </w:r>
            <w:r>
              <w:rPr>
                <w:rFonts w:ascii="仿宋_GB2312" w:eastAsia="仿宋_GB2312" w:hAnsi="宋体" w:cs="宋体"/>
                <w:kern w:val="0"/>
                <w:sz w:val="24"/>
                <w:szCs w:val="24"/>
              </w:rPr>
              <w:t xml:space="preserve"> </w:t>
            </w:r>
          </w:p>
        </w:tc>
      </w:tr>
      <w:tr w:rsidR="00E95C4C" w:rsidTr="00E95C4C">
        <w:trPr>
          <w:trHeight w:val="753"/>
          <w:jc w:val="center"/>
        </w:trPr>
        <w:tc>
          <w:tcPr>
            <w:tcW w:w="208" w:type="pct"/>
            <w:vMerge/>
            <w:tcBorders>
              <w:top w:val="nil"/>
              <w:left w:val="single" w:sz="4" w:space="0" w:color="auto"/>
              <w:bottom w:val="single" w:sz="4" w:space="0" w:color="auto"/>
              <w:right w:val="single" w:sz="4" w:space="0" w:color="auto"/>
            </w:tcBorders>
            <w:vAlign w:val="center"/>
          </w:tcPr>
          <w:p w:rsidR="00E95C4C" w:rsidRDefault="00E95C4C">
            <w:pPr>
              <w:spacing w:line="400" w:lineRule="exact"/>
              <w:jc w:val="left"/>
              <w:rPr>
                <w:rFonts w:ascii="仿宋_GB2312" w:eastAsia="仿宋_GB2312" w:cs="宋体"/>
                <w:bCs/>
                <w:sz w:val="24"/>
                <w:szCs w:val="24"/>
              </w:rPr>
            </w:pPr>
          </w:p>
        </w:tc>
        <w:tc>
          <w:tcPr>
            <w:tcW w:w="2032"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（17）收费不规范。存在以管理费名义向企业收费现象，如2017年分别向常州荣发铸造有限公司、常州新</w:t>
            </w:r>
            <w:proofErr w:type="gramStart"/>
            <w:r>
              <w:rPr>
                <w:rFonts w:ascii="仿宋_GB2312" w:eastAsia="仿宋_GB2312" w:hAnsi="宋体" w:cs="宋体" w:hint="eastAsia"/>
                <w:kern w:val="0"/>
                <w:sz w:val="24"/>
                <w:szCs w:val="24"/>
              </w:rPr>
              <w:t>北区耀进水泥</w:t>
            </w:r>
            <w:proofErr w:type="gramEnd"/>
            <w:r>
              <w:rPr>
                <w:rFonts w:ascii="仿宋_GB2312" w:eastAsia="仿宋_GB2312" w:hAnsi="宋体" w:cs="宋体" w:hint="eastAsia"/>
                <w:kern w:val="0"/>
                <w:sz w:val="24"/>
                <w:szCs w:val="24"/>
              </w:rPr>
              <w:t>制品厂和福兴垂钓中心收缴管理费1.58万元、1.08万元和2000元。</w:t>
            </w:r>
          </w:p>
        </w:tc>
        <w:tc>
          <w:tcPr>
            <w:tcW w:w="2760" w:type="pct"/>
            <w:tcBorders>
              <w:top w:val="nil"/>
              <w:left w:val="nil"/>
              <w:bottom w:val="single" w:sz="4" w:space="0" w:color="auto"/>
              <w:right w:val="single" w:sz="4" w:space="0" w:color="auto"/>
            </w:tcBorders>
            <w:shd w:val="clear" w:color="auto" w:fill="auto"/>
            <w:vAlign w:val="center"/>
          </w:tcPr>
          <w:p w:rsidR="00E95C4C" w:rsidRDefault="00E95C4C">
            <w:pPr>
              <w:pStyle w:val="a6"/>
              <w:widowControl/>
              <w:spacing w:line="40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由于合同将于12月底到期，届时村委将重新与企业签订合同，规范收费名称。</w:t>
            </w:r>
          </w:p>
        </w:tc>
      </w:tr>
    </w:tbl>
    <w:p w:rsidR="009313DA" w:rsidRDefault="009313DA"/>
    <w:sectPr w:rsidR="009313DA" w:rsidSect="009313DA">
      <w:footerReference w:type="default" r:id="rId7"/>
      <w:pgSz w:w="16783" w:h="23757"/>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1B" w:rsidRDefault="000B2E1B" w:rsidP="009313DA">
      <w:r>
        <w:separator/>
      </w:r>
    </w:p>
  </w:endnote>
  <w:endnote w:type="continuationSeparator" w:id="0">
    <w:p w:rsidR="000B2E1B" w:rsidRDefault="000B2E1B" w:rsidP="009313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DA" w:rsidRDefault="008065C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9313DA" w:rsidRPr="00160909" w:rsidRDefault="009313DA" w:rsidP="00160909"/>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1B" w:rsidRDefault="000B2E1B" w:rsidP="009313DA">
      <w:r>
        <w:separator/>
      </w:r>
    </w:p>
  </w:footnote>
  <w:footnote w:type="continuationSeparator" w:id="0">
    <w:p w:rsidR="000B2E1B" w:rsidRDefault="000B2E1B" w:rsidP="00931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134D59"/>
    <w:rsid w:val="000539B8"/>
    <w:rsid w:val="00080532"/>
    <w:rsid w:val="000822D5"/>
    <w:rsid w:val="000B2E1B"/>
    <w:rsid w:val="0012309A"/>
    <w:rsid w:val="00160909"/>
    <w:rsid w:val="0017775B"/>
    <w:rsid w:val="001B5B46"/>
    <w:rsid w:val="001D71BF"/>
    <w:rsid w:val="00202FA7"/>
    <w:rsid w:val="00234994"/>
    <w:rsid w:val="003C2323"/>
    <w:rsid w:val="003F2F72"/>
    <w:rsid w:val="0043449E"/>
    <w:rsid w:val="00437818"/>
    <w:rsid w:val="004D46FD"/>
    <w:rsid w:val="004D7EB4"/>
    <w:rsid w:val="004F4D11"/>
    <w:rsid w:val="005378D7"/>
    <w:rsid w:val="0054535B"/>
    <w:rsid w:val="00585EAB"/>
    <w:rsid w:val="00632C30"/>
    <w:rsid w:val="00655FD7"/>
    <w:rsid w:val="00664F25"/>
    <w:rsid w:val="006B3040"/>
    <w:rsid w:val="006B4D37"/>
    <w:rsid w:val="00704F44"/>
    <w:rsid w:val="00713EA4"/>
    <w:rsid w:val="007570B2"/>
    <w:rsid w:val="007672B7"/>
    <w:rsid w:val="00777D34"/>
    <w:rsid w:val="007C4C67"/>
    <w:rsid w:val="008065CF"/>
    <w:rsid w:val="00827CDB"/>
    <w:rsid w:val="00831D9F"/>
    <w:rsid w:val="00850D4B"/>
    <w:rsid w:val="008547AC"/>
    <w:rsid w:val="008D2065"/>
    <w:rsid w:val="00924D43"/>
    <w:rsid w:val="009313DA"/>
    <w:rsid w:val="00A12F2E"/>
    <w:rsid w:val="00A47FC4"/>
    <w:rsid w:val="00AD1804"/>
    <w:rsid w:val="00AE0FFB"/>
    <w:rsid w:val="00AE282C"/>
    <w:rsid w:val="00B23458"/>
    <w:rsid w:val="00B86754"/>
    <w:rsid w:val="00B875A7"/>
    <w:rsid w:val="00C2433F"/>
    <w:rsid w:val="00CA764E"/>
    <w:rsid w:val="00CB0EF1"/>
    <w:rsid w:val="00CC5F47"/>
    <w:rsid w:val="00D868CD"/>
    <w:rsid w:val="00DB6385"/>
    <w:rsid w:val="00DC080C"/>
    <w:rsid w:val="00E126EF"/>
    <w:rsid w:val="00E466D9"/>
    <w:rsid w:val="00E65EE8"/>
    <w:rsid w:val="00E75931"/>
    <w:rsid w:val="00E9246A"/>
    <w:rsid w:val="00E95C4C"/>
    <w:rsid w:val="00ED2450"/>
    <w:rsid w:val="00F06198"/>
    <w:rsid w:val="00F80EFA"/>
    <w:rsid w:val="00F97CF3"/>
    <w:rsid w:val="00FA656D"/>
    <w:rsid w:val="00FA7624"/>
    <w:rsid w:val="00FE1236"/>
    <w:rsid w:val="07B2047E"/>
    <w:rsid w:val="12007A2D"/>
    <w:rsid w:val="135066B3"/>
    <w:rsid w:val="22C67BF6"/>
    <w:rsid w:val="312164C5"/>
    <w:rsid w:val="4B134D59"/>
    <w:rsid w:val="665C19C2"/>
    <w:rsid w:val="70941402"/>
    <w:rsid w:val="74C57CB3"/>
    <w:rsid w:val="774D1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3DA"/>
    <w:pPr>
      <w:jc w:val="both"/>
    </w:pPr>
    <w:rPr>
      <w:rFonts w:ascii="宋体" w:eastAsia="宋体" w:hAnsi="宋体"/>
      <w:sz w:val="21"/>
      <w:szCs w:val="21"/>
    </w:rPr>
  </w:style>
  <w:style w:type="paragraph" w:styleId="1">
    <w:name w:val="heading 1"/>
    <w:basedOn w:val="a"/>
    <w:next w:val="a"/>
    <w:uiPriority w:val="9"/>
    <w:qFormat/>
    <w:rsid w:val="009313DA"/>
    <w:pPr>
      <w:keepNext/>
      <w:keepLines/>
      <w:widowControl w:val="0"/>
      <w:spacing w:line="560" w:lineRule="exact"/>
      <w:jc w:val="center"/>
      <w:outlineLvl w:val="0"/>
    </w:pPr>
    <w:rPr>
      <w:rFonts w:asciiTheme="minorHAnsi" w:eastAsia="方正小标宋简体" w:hAnsiTheme="minorHAnsi"/>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13DA"/>
    <w:pPr>
      <w:tabs>
        <w:tab w:val="center" w:pos="4153"/>
        <w:tab w:val="right" w:pos="8306"/>
      </w:tabs>
      <w:snapToGrid w:val="0"/>
      <w:jc w:val="left"/>
    </w:pPr>
    <w:rPr>
      <w:sz w:val="18"/>
    </w:rPr>
  </w:style>
  <w:style w:type="paragraph" w:styleId="a4">
    <w:name w:val="header"/>
    <w:basedOn w:val="a"/>
    <w:qFormat/>
    <w:rsid w:val="009313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Subtitle"/>
    <w:basedOn w:val="a"/>
    <w:next w:val="a"/>
    <w:uiPriority w:val="11"/>
    <w:qFormat/>
    <w:rsid w:val="009313DA"/>
    <w:pPr>
      <w:widowControl w:val="0"/>
      <w:spacing w:line="312" w:lineRule="auto"/>
      <w:jc w:val="center"/>
      <w:outlineLvl w:val="1"/>
    </w:pPr>
    <w:rPr>
      <w:rFonts w:asciiTheme="majorHAnsi" w:eastAsia="黑体" w:hAnsiTheme="majorHAnsi" w:cstheme="majorBidi"/>
      <w:bCs/>
      <w:kern w:val="28"/>
      <w:sz w:val="28"/>
      <w:szCs w:val="32"/>
    </w:rPr>
  </w:style>
  <w:style w:type="character" w:customStyle="1" w:styleId="10">
    <w:name w:val="不明显强调1"/>
    <w:basedOn w:val="a0"/>
    <w:uiPriority w:val="19"/>
    <w:qFormat/>
    <w:rsid w:val="009313DA"/>
    <w:rPr>
      <w:rFonts w:eastAsia="黑体"/>
      <w:iCs/>
      <w:color w:val="404040" w:themeColor="text1" w:themeTint="BF"/>
      <w:sz w:val="28"/>
    </w:rPr>
  </w:style>
  <w:style w:type="paragraph" w:styleId="a6">
    <w:name w:val="List Paragraph"/>
    <w:basedOn w:val="a"/>
    <w:uiPriority w:val="34"/>
    <w:qFormat/>
    <w:rsid w:val="009313DA"/>
    <w:pPr>
      <w:widowControl w:val="0"/>
      <w:ind w:firstLineChars="200" w:firstLine="420"/>
    </w:pPr>
    <w:rPr>
      <w:rFonts w:asciiTheme="minorHAnsi" w:eastAsiaTheme="minorEastAsia" w:hAnsiTheme="minorHAnsi"/>
      <w:kern w:val="2"/>
      <w:szCs w:val="22"/>
    </w:rPr>
  </w:style>
  <w:style w:type="character" w:customStyle="1" w:styleId="font81">
    <w:name w:val="font81"/>
    <w:basedOn w:val="a0"/>
    <w:qFormat/>
    <w:rsid w:val="009313DA"/>
    <w:rPr>
      <w:rFonts w:ascii="仿宋_GB2312" w:eastAsia="仿宋_GB2312" w:cs="仿宋_GB2312"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2509</Characters>
  <Application>Microsoft Office Word</Application>
  <DocSecurity>0</DocSecurity>
  <Lines>20</Lines>
  <Paragraphs>5</Paragraphs>
  <ScaleCrop>false</ScaleCrop>
  <Company>MS</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10</cp:revision>
  <cp:lastPrinted>2018-12-11T03:26:00Z</cp:lastPrinted>
  <dcterms:created xsi:type="dcterms:W3CDTF">2018-12-03T08:53:00Z</dcterms:created>
  <dcterms:modified xsi:type="dcterms:W3CDTF">2018-12-12T03:11:00Z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