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丽江社区党组织巡察整改情况汇总表</w:t>
      </w:r>
    </w:p>
    <w:p>
      <w:pPr>
        <w:spacing w:line="560" w:lineRule="exact"/>
        <w:jc w:val="center"/>
        <w:rPr>
          <w:rFonts w:ascii="楷体_GB2312" w:eastAsia="楷体_GB2312"/>
          <w:sz w:val="32"/>
          <w:szCs w:val="32"/>
        </w:rPr>
      </w:pPr>
    </w:p>
    <w:tbl>
      <w:tblPr>
        <w:tblStyle w:val="3"/>
        <w:tblW w:w="13968" w:type="dxa"/>
        <w:jc w:val="center"/>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4470"/>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851"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序号</w:t>
            </w:r>
          </w:p>
        </w:tc>
        <w:tc>
          <w:tcPr>
            <w:tcW w:w="4470"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反馈问题</w:t>
            </w:r>
          </w:p>
        </w:tc>
        <w:tc>
          <w:tcPr>
            <w:tcW w:w="8647"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整改成效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7" w:hRule="atLeast"/>
          <w:jc w:val="center"/>
        </w:trPr>
        <w:tc>
          <w:tcPr>
            <w:tcW w:w="85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1</w:t>
            </w:r>
          </w:p>
        </w:tc>
        <w:tc>
          <w:tcPr>
            <w:tcW w:w="4470" w:type="dxa"/>
            <w:vAlign w:val="center"/>
          </w:tcPr>
          <w:p>
            <w:pPr>
              <w:spacing w:line="360" w:lineRule="exact"/>
              <w:rPr>
                <w:rFonts w:ascii="仿宋_GB2312" w:eastAsia="仿宋_GB2312"/>
                <w:sz w:val="28"/>
                <w:szCs w:val="28"/>
              </w:rPr>
            </w:pPr>
            <w:r>
              <w:rPr>
                <w:rFonts w:hint="eastAsia" w:ascii="仿宋_GB2312" w:eastAsia="仿宋_GB2312"/>
                <w:bCs/>
                <w:sz w:val="28"/>
                <w:szCs w:val="28"/>
              </w:rPr>
              <w:t>谋划研究社区发展不足。</w:t>
            </w:r>
            <w:r>
              <w:rPr>
                <w:rFonts w:hint="eastAsia" w:ascii="仿宋_GB2312" w:eastAsia="仿宋_GB2312"/>
                <w:sz w:val="28"/>
                <w:szCs w:val="28"/>
              </w:rPr>
              <w:t>贯彻落实西部崛起战略思考不够，发展定位不清晰；自造血能力不强。</w:t>
            </w:r>
          </w:p>
        </w:tc>
        <w:tc>
          <w:tcPr>
            <w:tcW w:w="8647" w:type="dxa"/>
            <w:vAlign w:val="center"/>
          </w:tcPr>
          <w:p>
            <w:pPr>
              <w:spacing w:line="360" w:lineRule="exact"/>
              <w:rPr>
                <w:rFonts w:ascii="仿宋_GB2312" w:eastAsia="仿宋_GB2312"/>
                <w:sz w:val="28"/>
                <w:szCs w:val="28"/>
              </w:rPr>
            </w:pPr>
            <w:r>
              <w:rPr>
                <w:rFonts w:hint="eastAsia" w:ascii="仿宋_GB2312" w:eastAsia="仿宋_GB2312"/>
                <w:bCs/>
                <w:sz w:val="28"/>
                <w:szCs w:val="28"/>
              </w:rPr>
              <w:t>积极谋划社区发展。</w:t>
            </w:r>
            <w:r>
              <w:rPr>
                <w:rFonts w:hint="eastAsia" w:ascii="仿宋_GB2312" w:eastAsia="仿宋_GB2312"/>
                <w:b/>
                <w:bCs/>
                <w:sz w:val="28"/>
                <w:szCs w:val="28"/>
              </w:rPr>
              <w:t>一是</w:t>
            </w:r>
            <w:r>
              <w:rPr>
                <w:rFonts w:hint="eastAsia" w:ascii="仿宋_GB2312" w:eastAsia="仿宋_GB2312"/>
                <w:sz w:val="28"/>
                <w:szCs w:val="28"/>
              </w:rPr>
              <w:t>以西夏墅镇四位一体“工具智造小镇”建设为契机，积极谋划社区发展。通过定期召开两委会议，理清思路，明确社区发展方向。</w:t>
            </w:r>
            <w:r>
              <w:rPr>
                <w:rFonts w:hint="eastAsia" w:ascii="仿宋_GB2312" w:eastAsia="仿宋_GB2312"/>
                <w:b/>
                <w:bCs/>
                <w:sz w:val="28"/>
                <w:szCs w:val="28"/>
              </w:rPr>
              <w:t>二是</w:t>
            </w:r>
            <w:r>
              <w:rPr>
                <w:rFonts w:hint="eastAsia" w:ascii="仿宋_GB2312" w:eastAsia="仿宋_GB2312"/>
                <w:sz w:val="28"/>
                <w:szCs w:val="28"/>
              </w:rPr>
              <w:t>围绕西部崛起战略，明确社区发展定位。进一步提升社区管理水平，提升工业园区环境。</w:t>
            </w:r>
            <w:r>
              <w:rPr>
                <w:rFonts w:hint="eastAsia" w:ascii="仿宋_GB2312" w:eastAsia="仿宋_GB2312"/>
                <w:b/>
                <w:bCs/>
                <w:sz w:val="28"/>
                <w:szCs w:val="28"/>
              </w:rPr>
              <w:t>三是</w:t>
            </w:r>
            <w:r>
              <w:rPr>
                <w:rFonts w:hint="eastAsia" w:ascii="仿宋_GB2312" w:eastAsia="仿宋_GB2312"/>
                <w:sz w:val="28"/>
                <w:szCs w:val="28"/>
              </w:rPr>
              <w:t>增强自身造血能力，积极招商引资，增加社区经济总量。通过前期工业园区部分村庄土地拆迁征用积累的一定资金，发展社区物业经营项目，增加长期的稳定性收入。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9" w:hRule="atLeast"/>
          <w:jc w:val="center"/>
        </w:trPr>
        <w:tc>
          <w:tcPr>
            <w:tcW w:w="85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2</w:t>
            </w:r>
          </w:p>
        </w:tc>
        <w:tc>
          <w:tcPr>
            <w:tcW w:w="4470" w:type="dxa"/>
            <w:vAlign w:val="center"/>
          </w:tcPr>
          <w:p>
            <w:pPr>
              <w:spacing w:line="360" w:lineRule="exact"/>
              <w:rPr>
                <w:rFonts w:ascii="仿宋_GB2312" w:eastAsia="仿宋_GB2312"/>
                <w:sz w:val="28"/>
                <w:szCs w:val="28"/>
              </w:rPr>
            </w:pPr>
            <w:r>
              <w:rPr>
                <w:rFonts w:hint="eastAsia" w:ascii="仿宋_GB2312" w:eastAsia="仿宋_GB2312"/>
                <w:bCs/>
                <w:sz w:val="28"/>
                <w:szCs w:val="28"/>
              </w:rPr>
              <w:t>重点工作推进不彻底。</w:t>
            </w:r>
            <w:r>
              <w:rPr>
                <w:rFonts w:hint="eastAsia" w:ascii="仿宋_GB2312" w:eastAsia="仿宋_GB2312"/>
                <w:sz w:val="28"/>
                <w:szCs w:val="28"/>
              </w:rPr>
              <w:t>“263” 专项行动巡查监管力度不足。</w:t>
            </w:r>
          </w:p>
        </w:tc>
        <w:tc>
          <w:tcPr>
            <w:tcW w:w="8647" w:type="dxa"/>
            <w:vAlign w:val="center"/>
          </w:tcPr>
          <w:p>
            <w:pPr>
              <w:spacing w:line="360" w:lineRule="exact"/>
              <w:rPr>
                <w:rFonts w:ascii="仿宋_GB2312" w:eastAsia="仿宋_GB2312"/>
                <w:sz w:val="28"/>
                <w:szCs w:val="28"/>
              </w:rPr>
            </w:pPr>
            <w:r>
              <w:rPr>
                <w:rFonts w:hint="eastAsia" w:ascii="仿宋_GB2312" w:eastAsia="仿宋_GB2312"/>
                <w:bCs/>
                <w:sz w:val="28"/>
                <w:szCs w:val="28"/>
              </w:rPr>
              <w:t>狠抓重点工作推进。</w:t>
            </w:r>
            <w:r>
              <w:rPr>
                <w:rFonts w:hint="eastAsia" w:ascii="仿宋_GB2312" w:eastAsia="仿宋_GB2312"/>
                <w:b/>
                <w:bCs/>
                <w:sz w:val="28"/>
                <w:szCs w:val="28"/>
              </w:rPr>
              <w:t>一是</w:t>
            </w:r>
            <w:r>
              <w:rPr>
                <w:rFonts w:hint="eastAsia" w:ascii="仿宋_GB2312" w:eastAsia="仿宋_GB2312"/>
                <w:sz w:val="28"/>
                <w:szCs w:val="28"/>
              </w:rPr>
              <w:t>围绕全镇重点工作，成立工作领导小组，明确责任和分工，深入贯彻落实工作推进。</w:t>
            </w:r>
            <w:r>
              <w:rPr>
                <w:rFonts w:hint="eastAsia" w:ascii="仿宋_GB2312" w:eastAsia="仿宋_GB2312"/>
                <w:b/>
                <w:bCs/>
                <w:sz w:val="28"/>
                <w:szCs w:val="28"/>
              </w:rPr>
              <w:t>二是</w:t>
            </w:r>
            <w:r>
              <w:rPr>
                <w:rFonts w:hint="eastAsia" w:ascii="仿宋_GB2312" w:eastAsia="仿宋_GB2312"/>
                <w:sz w:val="28"/>
                <w:szCs w:val="28"/>
              </w:rPr>
              <w:t>积极配合镇“263”专项行动，结合网格化社会治理机制，明确网格化环境监管要求，强化网格化环境监管工作考核制度，按照属地管理原则，要求每个网格员加强网格内企业监管，深入企业，随时掌握企业动态。</w:t>
            </w:r>
            <w:r>
              <w:rPr>
                <w:rFonts w:hint="eastAsia" w:ascii="仿宋_GB2312" w:eastAsia="仿宋_GB2312"/>
                <w:b/>
                <w:bCs/>
                <w:sz w:val="28"/>
                <w:szCs w:val="28"/>
              </w:rPr>
              <w:t>三是</w:t>
            </w:r>
            <w:r>
              <w:rPr>
                <w:rFonts w:hint="eastAsia" w:ascii="仿宋_GB2312" w:eastAsia="仿宋_GB2312"/>
                <w:sz w:val="28"/>
                <w:szCs w:val="28"/>
              </w:rPr>
              <w:t>狠抓夏、秋季秸秆禁烧工作，实行社区书记、主任包片、其他社区工作人员包村、村组长包田块的管理机制，零星田块集中收集处理，一旦发现问题立即处理。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85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3</w:t>
            </w:r>
          </w:p>
        </w:tc>
        <w:tc>
          <w:tcPr>
            <w:tcW w:w="4470" w:type="dxa"/>
            <w:vAlign w:val="center"/>
          </w:tcPr>
          <w:p>
            <w:pPr>
              <w:spacing w:line="360" w:lineRule="exact"/>
              <w:rPr>
                <w:rFonts w:ascii="仿宋_GB2312" w:eastAsia="仿宋_GB2312"/>
                <w:sz w:val="28"/>
                <w:szCs w:val="28"/>
              </w:rPr>
            </w:pPr>
            <w:r>
              <w:rPr>
                <w:rFonts w:hint="eastAsia" w:ascii="仿宋_GB2312" w:eastAsia="仿宋_GB2312"/>
                <w:bCs/>
                <w:sz w:val="28"/>
                <w:szCs w:val="28"/>
              </w:rPr>
              <w:t>惠民政策宣传不到位。</w:t>
            </w:r>
            <w:r>
              <w:rPr>
                <w:rFonts w:hint="eastAsia" w:ascii="仿宋_GB2312" w:eastAsia="仿宋_GB2312"/>
                <w:sz w:val="28"/>
                <w:szCs w:val="28"/>
              </w:rPr>
              <w:t>主动宣传党的惠民政策、惠民工程不够，民众知晓度不高。</w:t>
            </w:r>
          </w:p>
        </w:tc>
        <w:tc>
          <w:tcPr>
            <w:tcW w:w="8647" w:type="dxa"/>
            <w:vAlign w:val="center"/>
          </w:tcPr>
          <w:p>
            <w:pPr>
              <w:spacing w:line="360" w:lineRule="exact"/>
              <w:rPr>
                <w:rFonts w:ascii="仿宋_GB2312" w:eastAsia="仿宋_GB2312"/>
                <w:sz w:val="28"/>
                <w:szCs w:val="28"/>
              </w:rPr>
            </w:pPr>
            <w:r>
              <w:rPr>
                <w:rFonts w:hint="eastAsia" w:ascii="仿宋_GB2312" w:eastAsia="仿宋_GB2312"/>
                <w:bCs/>
                <w:sz w:val="28"/>
                <w:szCs w:val="28"/>
              </w:rPr>
              <w:t>拓宽惠民政策宣传渠道。</w:t>
            </w:r>
            <w:r>
              <w:rPr>
                <w:rFonts w:hint="eastAsia" w:ascii="仿宋_GB2312" w:eastAsia="仿宋_GB2312"/>
                <w:b/>
                <w:bCs/>
                <w:sz w:val="28"/>
                <w:szCs w:val="28"/>
              </w:rPr>
              <w:t>一是</w:t>
            </w:r>
            <w:r>
              <w:rPr>
                <w:rFonts w:hint="eastAsia" w:ascii="仿宋_GB2312" w:eastAsia="仿宋_GB2312"/>
                <w:sz w:val="28"/>
                <w:szCs w:val="28"/>
              </w:rPr>
              <w:t>加强社区工作人员业务知识培训，及时了解掌握掌握惠民政策，并广泛宣传，增加群众知晓度。</w:t>
            </w:r>
            <w:r>
              <w:rPr>
                <w:rFonts w:hint="eastAsia" w:ascii="仿宋_GB2312" w:eastAsia="仿宋_GB2312"/>
                <w:b/>
                <w:bCs/>
                <w:sz w:val="28"/>
                <w:szCs w:val="28"/>
              </w:rPr>
              <w:t>二是</w:t>
            </w:r>
            <w:r>
              <w:rPr>
                <w:rFonts w:hint="eastAsia" w:ascii="仿宋_GB2312" w:eastAsia="仿宋_GB2312"/>
                <w:sz w:val="28"/>
                <w:szCs w:val="28"/>
              </w:rPr>
              <w:t>充分利用社区村务公示栏、电子屏、党员微信群，对党的惠民政策、惠民工程进行多方位、多角度宣传，并对可能涉及政策的群众重点宣传。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9" w:hRule="atLeast"/>
          <w:jc w:val="center"/>
        </w:trPr>
        <w:tc>
          <w:tcPr>
            <w:tcW w:w="85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4</w:t>
            </w:r>
          </w:p>
        </w:tc>
        <w:tc>
          <w:tcPr>
            <w:tcW w:w="4470" w:type="dxa"/>
            <w:vAlign w:val="center"/>
          </w:tcPr>
          <w:p>
            <w:pPr>
              <w:spacing w:line="360" w:lineRule="exact"/>
              <w:rPr>
                <w:rFonts w:ascii="仿宋_GB2312" w:eastAsia="仿宋_GB2312"/>
                <w:sz w:val="28"/>
                <w:szCs w:val="28"/>
              </w:rPr>
            </w:pPr>
            <w:r>
              <w:rPr>
                <w:rFonts w:hint="eastAsia" w:ascii="仿宋_GB2312" w:eastAsia="仿宋_GB2312"/>
                <w:bCs/>
                <w:sz w:val="28"/>
                <w:szCs w:val="28"/>
              </w:rPr>
              <w:t>化解信访矛盾的能力不足。</w:t>
            </w:r>
            <w:r>
              <w:rPr>
                <w:rFonts w:hint="eastAsia" w:ascii="仿宋_GB2312" w:eastAsia="仿宋_GB2312"/>
                <w:sz w:val="28"/>
                <w:szCs w:val="28"/>
              </w:rPr>
              <w:t>“镇中村” “园中村” 建房矛盾突出。</w:t>
            </w:r>
          </w:p>
        </w:tc>
        <w:tc>
          <w:tcPr>
            <w:tcW w:w="8647" w:type="dxa"/>
            <w:vAlign w:val="center"/>
          </w:tcPr>
          <w:p>
            <w:pPr>
              <w:spacing w:line="360" w:lineRule="exact"/>
              <w:rPr>
                <w:rFonts w:ascii="仿宋_GB2312" w:eastAsia="仿宋_GB2312"/>
                <w:sz w:val="28"/>
                <w:szCs w:val="28"/>
              </w:rPr>
            </w:pPr>
            <w:r>
              <w:rPr>
                <w:rFonts w:hint="eastAsia" w:ascii="仿宋_GB2312" w:eastAsia="仿宋_GB2312"/>
                <w:bCs/>
                <w:sz w:val="28"/>
                <w:szCs w:val="28"/>
              </w:rPr>
              <w:t>及时化解矛盾，提升服务质量。</w:t>
            </w:r>
            <w:r>
              <w:rPr>
                <w:rFonts w:hint="eastAsia" w:ascii="仿宋_GB2312" w:eastAsia="仿宋_GB2312"/>
                <w:sz w:val="28"/>
                <w:szCs w:val="28"/>
              </w:rPr>
              <w:t>针对“镇中村” “园中村” 建房矛盾，严格执行政府临建房申报程序，在做到“公平、公正、公开”的同时，考虑群众实际情况，与党委政府及相关部门多沟通，形成共识，一事一议，根据实际情况予以申报，避免引起矛盾纠纷。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0" w:hRule="atLeast"/>
          <w:jc w:val="center"/>
        </w:trPr>
        <w:tc>
          <w:tcPr>
            <w:tcW w:w="85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5</w:t>
            </w:r>
          </w:p>
        </w:tc>
        <w:tc>
          <w:tcPr>
            <w:tcW w:w="4470" w:type="dxa"/>
            <w:vAlign w:val="center"/>
          </w:tcPr>
          <w:p>
            <w:pPr>
              <w:spacing w:line="360" w:lineRule="exact"/>
              <w:rPr>
                <w:rFonts w:ascii="仿宋_GB2312" w:eastAsia="仿宋_GB2312"/>
                <w:sz w:val="28"/>
                <w:szCs w:val="28"/>
              </w:rPr>
            </w:pPr>
            <w:r>
              <w:rPr>
                <w:rFonts w:hint="eastAsia" w:ascii="仿宋_GB2312" w:eastAsia="仿宋_GB2312"/>
                <w:bCs/>
                <w:sz w:val="28"/>
                <w:szCs w:val="28"/>
              </w:rPr>
              <w:t>“三重一大”制度执行形式化。</w:t>
            </w:r>
            <w:r>
              <w:rPr>
                <w:rFonts w:hint="eastAsia" w:ascii="仿宋_GB2312" w:eastAsia="仿宋_GB2312"/>
                <w:sz w:val="28"/>
                <w:szCs w:val="28"/>
              </w:rPr>
              <w:t>“三重一大” 民主决策氛围不浓。</w:t>
            </w:r>
          </w:p>
        </w:tc>
        <w:tc>
          <w:tcPr>
            <w:tcW w:w="8647" w:type="dxa"/>
            <w:vAlign w:val="center"/>
          </w:tcPr>
          <w:p>
            <w:pPr>
              <w:spacing w:line="360" w:lineRule="exact"/>
              <w:rPr>
                <w:rFonts w:ascii="仿宋_GB2312" w:eastAsia="仿宋_GB2312"/>
                <w:sz w:val="28"/>
                <w:szCs w:val="28"/>
              </w:rPr>
            </w:pPr>
            <w:r>
              <w:rPr>
                <w:rFonts w:hint="eastAsia" w:ascii="仿宋_GB2312" w:eastAsia="仿宋_GB2312"/>
                <w:bCs/>
                <w:sz w:val="28"/>
                <w:szCs w:val="28"/>
              </w:rPr>
              <w:t>严格执行“三重一大”制度，充分发扬民主。</w:t>
            </w:r>
            <w:r>
              <w:rPr>
                <w:rFonts w:hint="eastAsia" w:ascii="仿宋_GB2312" w:eastAsia="仿宋_GB2312"/>
                <w:b/>
                <w:bCs/>
                <w:sz w:val="28"/>
                <w:szCs w:val="28"/>
              </w:rPr>
              <w:t>一是</w:t>
            </w:r>
            <w:r>
              <w:rPr>
                <w:rFonts w:hint="eastAsia" w:ascii="仿宋_GB2312" w:eastAsia="仿宋_GB2312"/>
                <w:sz w:val="28"/>
                <w:szCs w:val="28"/>
              </w:rPr>
              <w:t>严格执行“三重一大”制度，认真贯彻落实“三重一大”实施细则，完善决策制度。</w:t>
            </w:r>
            <w:r>
              <w:rPr>
                <w:rFonts w:hint="eastAsia" w:ascii="仿宋_GB2312" w:eastAsia="仿宋_GB2312"/>
                <w:b/>
                <w:bCs/>
                <w:sz w:val="28"/>
                <w:szCs w:val="28"/>
              </w:rPr>
              <w:t>二是</w:t>
            </w:r>
            <w:r>
              <w:rPr>
                <w:rFonts w:hint="eastAsia" w:ascii="仿宋_GB2312" w:eastAsia="仿宋_GB2312"/>
                <w:sz w:val="28"/>
                <w:szCs w:val="28"/>
              </w:rPr>
              <w:t>提升“三重一大” 民主决策氛围，通过定期召开、书记带头，各抒己见、发扬民主，形成浓厚的决策氛围。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5" w:hRule="atLeast"/>
          <w:jc w:val="center"/>
        </w:trPr>
        <w:tc>
          <w:tcPr>
            <w:tcW w:w="85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6</w:t>
            </w:r>
          </w:p>
        </w:tc>
        <w:tc>
          <w:tcPr>
            <w:tcW w:w="4470" w:type="dxa"/>
            <w:vAlign w:val="center"/>
          </w:tcPr>
          <w:p>
            <w:pPr>
              <w:spacing w:line="360" w:lineRule="exact"/>
              <w:rPr>
                <w:rFonts w:ascii="仿宋_GB2312" w:eastAsia="仿宋_GB2312"/>
                <w:sz w:val="28"/>
                <w:szCs w:val="28"/>
              </w:rPr>
            </w:pPr>
            <w:r>
              <w:rPr>
                <w:rFonts w:hint="eastAsia" w:ascii="仿宋_GB2312" w:eastAsia="仿宋_GB2312"/>
                <w:bCs/>
                <w:sz w:val="28"/>
                <w:szCs w:val="28"/>
              </w:rPr>
              <w:t>意识形态工作责任制落实不力。</w:t>
            </w:r>
            <w:r>
              <w:rPr>
                <w:rFonts w:hint="eastAsia" w:ascii="仿宋_GB2312" w:eastAsia="仿宋_GB2312"/>
                <w:sz w:val="28"/>
                <w:szCs w:val="28"/>
              </w:rPr>
              <w:t>党总支未进行专题研究、未进行工作布置</w:t>
            </w:r>
          </w:p>
        </w:tc>
        <w:tc>
          <w:tcPr>
            <w:tcW w:w="8647" w:type="dxa"/>
            <w:vAlign w:val="center"/>
          </w:tcPr>
          <w:p>
            <w:pPr>
              <w:spacing w:line="360" w:lineRule="exact"/>
              <w:rPr>
                <w:rFonts w:ascii="仿宋_GB2312" w:eastAsia="仿宋_GB2312"/>
                <w:sz w:val="28"/>
                <w:szCs w:val="28"/>
              </w:rPr>
            </w:pPr>
            <w:r>
              <w:rPr>
                <w:rFonts w:hint="eastAsia" w:ascii="仿宋_GB2312" w:eastAsia="仿宋_GB2312"/>
                <w:bCs/>
                <w:sz w:val="28"/>
                <w:szCs w:val="28"/>
              </w:rPr>
              <w:t>加强意识形态工作责任落实。</w:t>
            </w:r>
            <w:r>
              <w:rPr>
                <w:rFonts w:hint="eastAsia" w:ascii="仿宋_GB2312" w:eastAsia="仿宋_GB2312"/>
                <w:b/>
                <w:bCs/>
                <w:sz w:val="28"/>
                <w:szCs w:val="28"/>
              </w:rPr>
              <w:t>一是</w:t>
            </w:r>
            <w:r>
              <w:rPr>
                <w:rFonts w:hint="eastAsia" w:ascii="仿宋_GB2312" w:eastAsia="仿宋_GB2312"/>
                <w:sz w:val="28"/>
                <w:szCs w:val="28"/>
              </w:rPr>
              <w:t>把意识形态工作纳入党组织学习的重要内容，及时传达学习党中央和上级党委关于意识形态工作的决策部署及指示精神，大力培育和践行社会主义核心价值观。</w:t>
            </w:r>
            <w:r>
              <w:rPr>
                <w:rFonts w:hint="eastAsia" w:ascii="仿宋_GB2312" w:eastAsia="仿宋_GB2312"/>
                <w:b/>
                <w:bCs/>
                <w:sz w:val="28"/>
                <w:szCs w:val="28"/>
              </w:rPr>
              <w:t>二是</w:t>
            </w:r>
            <w:r>
              <w:rPr>
                <w:rFonts w:hint="eastAsia" w:ascii="仿宋_GB2312" w:eastAsia="仿宋_GB2312"/>
                <w:sz w:val="28"/>
                <w:szCs w:val="28"/>
              </w:rPr>
              <w:t>成立丽江社区意识形态工作领导小组，由党总支书记李伟担任意识形态工作领导小组组长，主任薛建明担任副组长，其他班子成员为组员，根据班子成员分工，按照“一岗双责”的要求，将全局意识形态工作工作进行细化分解，做到人人肩上有担子，工作有压力，有力地推动了意识形态工作责任制的落实。</w:t>
            </w:r>
            <w:r>
              <w:rPr>
                <w:rFonts w:hint="eastAsia" w:ascii="仿宋_GB2312" w:eastAsia="仿宋_GB2312"/>
                <w:b/>
                <w:bCs/>
                <w:sz w:val="28"/>
                <w:szCs w:val="28"/>
              </w:rPr>
              <w:t>三是</w:t>
            </w:r>
            <w:r>
              <w:rPr>
                <w:rFonts w:hint="eastAsia" w:ascii="仿宋_GB2312" w:eastAsia="仿宋_GB2312"/>
                <w:sz w:val="28"/>
                <w:szCs w:val="28"/>
              </w:rPr>
              <w:t>制定意识形态年度工作计划，一年2次召开意识形态领域专题会议，结合党员大会、党小组会议、村民代表会议对收集的网络舆情信息进行汇总、分析，做到党员干部不信谣、不传谣，确保社区范围内不出现涉邪教非法活动和非法宗教场所，做好负面舆情的正确引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85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7</w:t>
            </w:r>
          </w:p>
        </w:tc>
        <w:tc>
          <w:tcPr>
            <w:tcW w:w="4470" w:type="dxa"/>
            <w:vAlign w:val="center"/>
          </w:tcPr>
          <w:p>
            <w:pPr>
              <w:spacing w:line="360" w:lineRule="exact"/>
              <w:rPr>
                <w:rFonts w:ascii="仿宋_GB2312" w:eastAsia="仿宋_GB2312"/>
                <w:bCs/>
                <w:sz w:val="28"/>
                <w:szCs w:val="28"/>
              </w:rPr>
            </w:pPr>
            <w:r>
              <w:rPr>
                <w:rFonts w:hint="eastAsia" w:ascii="仿宋_GB2312" w:eastAsia="仿宋_GB2312"/>
                <w:bCs/>
                <w:sz w:val="28"/>
                <w:szCs w:val="28"/>
              </w:rPr>
              <w:t>落实党建工作责任制不实。</w:t>
            </w:r>
            <w:r>
              <w:rPr>
                <w:rFonts w:hint="eastAsia" w:ascii="仿宋_GB2312" w:eastAsia="仿宋_GB2312"/>
                <w:sz w:val="28"/>
                <w:szCs w:val="28"/>
              </w:rPr>
              <w:t>党建品牌“月月谈”不响，作用发挥不明显</w:t>
            </w:r>
          </w:p>
        </w:tc>
        <w:tc>
          <w:tcPr>
            <w:tcW w:w="8647" w:type="dxa"/>
            <w:vAlign w:val="center"/>
          </w:tcPr>
          <w:p>
            <w:pPr>
              <w:spacing w:line="360" w:lineRule="exact"/>
              <w:rPr>
                <w:rFonts w:ascii="仿宋_GB2312" w:eastAsia="仿宋_GB2312"/>
                <w:bCs/>
                <w:sz w:val="28"/>
                <w:szCs w:val="28"/>
              </w:rPr>
            </w:pPr>
            <w:r>
              <w:rPr>
                <w:rFonts w:hint="eastAsia" w:ascii="仿宋_GB2312" w:eastAsia="仿宋_GB2312"/>
                <w:bCs/>
                <w:sz w:val="28"/>
                <w:szCs w:val="28"/>
              </w:rPr>
              <w:t>抓实落实党建工作责任制。</w:t>
            </w:r>
            <w:r>
              <w:rPr>
                <w:rFonts w:hint="eastAsia" w:ascii="仿宋_GB2312" w:eastAsia="仿宋_GB2312"/>
                <w:sz w:val="28"/>
                <w:szCs w:val="28"/>
              </w:rPr>
              <w:t>完善制度，增强品牌效应。制定“月月谈”年度议事计划，广泛发动、加强宣传，增加议事内容和范围。把各村组重要事项、各领域党员群众关注的难点问题按月分类召集部分代表来参加议事会，将他们提出的各类意见建议和问题认真进行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85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8</w:t>
            </w:r>
          </w:p>
        </w:tc>
        <w:tc>
          <w:tcPr>
            <w:tcW w:w="4470" w:type="dxa"/>
            <w:vAlign w:val="center"/>
          </w:tcPr>
          <w:p>
            <w:pPr>
              <w:spacing w:line="360" w:lineRule="exact"/>
              <w:rPr>
                <w:rFonts w:ascii="仿宋_GB2312" w:eastAsia="仿宋_GB2312"/>
                <w:bCs/>
                <w:sz w:val="28"/>
                <w:szCs w:val="28"/>
              </w:rPr>
            </w:pPr>
            <w:r>
              <w:rPr>
                <w:rFonts w:hint="eastAsia" w:ascii="仿宋_GB2312" w:eastAsia="仿宋_GB2312"/>
                <w:bCs/>
                <w:sz w:val="28"/>
                <w:szCs w:val="28"/>
              </w:rPr>
              <w:t>党组织建设薄弱。</w:t>
            </w:r>
            <w:r>
              <w:rPr>
                <w:rFonts w:hint="eastAsia" w:ascii="仿宋_GB2312" w:eastAsia="仿宋_GB2312"/>
                <w:sz w:val="28"/>
                <w:szCs w:val="28"/>
              </w:rPr>
              <w:t>党员发展与处分台账记录不全。党费收缴不规范，存在半年一收现象</w:t>
            </w:r>
          </w:p>
        </w:tc>
        <w:tc>
          <w:tcPr>
            <w:tcW w:w="8647" w:type="dxa"/>
            <w:vAlign w:val="center"/>
          </w:tcPr>
          <w:p>
            <w:pPr>
              <w:spacing w:line="360" w:lineRule="exact"/>
              <w:rPr>
                <w:rFonts w:ascii="仿宋_GB2312" w:eastAsia="仿宋_GB2312"/>
                <w:sz w:val="28"/>
                <w:szCs w:val="28"/>
              </w:rPr>
            </w:pPr>
            <w:r>
              <w:rPr>
                <w:rFonts w:hint="eastAsia" w:ascii="仿宋_GB2312" w:eastAsia="仿宋_GB2312"/>
                <w:bCs/>
                <w:sz w:val="28"/>
                <w:szCs w:val="28"/>
              </w:rPr>
              <w:t>强化基层党组织建设。</w:t>
            </w:r>
            <w:r>
              <w:rPr>
                <w:rFonts w:hint="eastAsia" w:ascii="仿宋_GB2312" w:eastAsia="仿宋_GB2312"/>
                <w:b/>
                <w:bCs/>
                <w:sz w:val="28"/>
                <w:szCs w:val="28"/>
              </w:rPr>
              <w:t>一是</w:t>
            </w:r>
            <w:r>
              <w:rPr>
                <w:rFonts w:hint="eastAsia" w:ascii="仿宋_GB2312" w:eastAsia="仿宋_GB2312"/>
                <w:sz w:val="28"/>
                <w:szCs w:val="28"/>
              </w:rPr>
              <w:t>加强党组织建设，制定党组织学习计划，严格执行规章制度，充分发挥组织战斗力。</w:t>
            </w:r>
            <w:r>
              <w:rPr>
                <w:rFonts w:hint="eastAsia" w:ascii="仿宋_GB2312" w:eastAsia="仿宋_GB2312"/>
                <w:b/>
                <w:bCs/>
                <w:sz w:val="28"/>
                <w:szCs w:val="28"/>
              </w:rPr>
              <w:t>二是</w:t>
            </w:r>
            <w:r>
              <w:rPr>
                <w:rFonts w:hint="eastAsia" w:ascii="仿宋_GB2312" w:eastAsia="仿宋_GB2312"/>
                <w:sz w:val="28"/>
                <w:szCs w:val="28"/>
              </w:rPr>
              <w:t>由书记为主体责任人，分管党务工作者为具体责任人，台账记录人员的台账要及时记录，书记和分管党务工作者对下属各支部台账记录中存在的问题进行监督和指导。加强学习教育，提升台账记录规范化。</w:t>
            </w:r>
            <w:r>
              <w:rPr>
                <w:rFonts w:hint="eastAsia" w:ascii="仿宋_GB2312" w:eastAsia="仿宋_GB2312"/>
                <w:b/>
                <w:bCs/>
                <w:sz w:val="28"/>
                <w:szCs w:val="28"/>
              </w:rPr>
              <w:t>三是</w:t>
            </w:r>
            <w:r>
              <w:rPr>
                <w:rFonts w:hint="eastAsia" w:ascii="仿宋_GB2312" w:eastAsia="仿宋_GB2312"/>
                <w:sz w:val="28"/>
                <w:szCs w:val="28"/>
              </w:rPr>
              <w:t>严格对照党章和有关规定，明确党费交纳标准，有针对性地加强党费收缴，确保党员按月及时缴纳党费。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85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9</w:t>
            </w:r>
          </w:p>
        </w:tc>
        <w:tc>
          <w:tcPr>
            <w:tcW w:w="4470" w:type="dxa"/>
            <w:vAlign w:val="center"/>
          </w:tcPr>
          <w:p>
            <w:pPr>
              <w:spacing w:line="360" w:lineRule="exact"/>
              <w:rPr>
                <w:rFonts w:ascii="仿宋_GB2312" w:eastAsia="仿宋_GB2312"/>
                <w:bCs/>
                <w:sz w:val="28"/>
                <w:szCs w:val="28"/>
              </w:rPr>
            </w:pPr>
            <w:r>
              <w:rPr>
                <w:rFonts w:hint="eastAsia" w:ascii="仿宋_GB2312" w:eastAsia="仿宋_GB2312"/>
                <w:bCs/>
                <w:sz w:val="28"/>
                <w:szCs w:val="28"/>
              </w:rPr>
              <w:t>组织生活会制度执行不到位。</w:t>
            </w:r>
            <w:r>
              <w:rPr>
                <w:rFonts w:hint="eastAsia" w:ascii="仿宋_GB2312" w:eastAsia="仿宋_GB2312"/>
                <w:sz w:val="28"/>
                <w:szCs w:val="28"/>
              </w:rPr>
              <w:t>组织生活会只有自我批评环节，未开展相互批评。</w:t>
            </w:r>
          </w:p>
        </w:tc>
        <w:tc>
          <w:tcPr>
            <w:tcW w:w="8647" w:type="dxa"/>
            <w:vAlign w:val="center"/>
          </w:tcPr>
          <w:p>
            <w:pPr>
              <w:spacing w:line="360" w:lineRule="exact"/>
              <w:rPr>
                <w:rFonts w:ascii="仿宋_GB2312" w:eastAsia="仿宋_GB2312"/>
                <w:sz w:val="28"/>
                <w:szCs w:val="28"/>
              </w:rPr>
            </w:pPr>
            <w:r>
              <w:rPr>
                <w:rFonts w:hint="eastAsia" w:ascii="仿宋_GB2312" w:eastAsia="仿宋_GB2312"/>
                <w:bCs/>
                <w:sz w:val="28"/>
                <w:szCs w:val="28"/>
              </w:rPr>
              <w:t>严格执行组织生活会制度。</w:t>
            </w:r>
            <w:r>
              <w:rPr>
                <w:rFonts w:hint="eastAsia" w:ascii="仿宋_GB2312" w:eastAsia="仿宋_GB2312"/>
                <w:b/>
                <w:bCs/>
                <w:sz w:val="28"/>
                <w:szCs w:val="28"/>
              </w:rPr>
              <w:t>一是</w:t>
            </w:r>
            <w:r>
              <w:rPr>
                <w:rFonts w:hint="eastAsia" w:ascii="仿宋_GB2312" w:eastAsia="仿宋_GB2312"/>
                <w:sz w:val="28"/>
                <w:szCs w:val="28"/>
              </w:rPr>
              <w:t>在思想上高度重视组织生活会，在行动上严格落实组织生活会各项制度。</w:t>
            </w:r>
            <w:r>
              <w:rPr>
                <w:rFonts w:hint="eastAsia" w:ascii="仿宋_GB2312" w:eastAsia="仿宋_GB2312"/>
                <w:b/>
                <w:bCs/>
                <w:sz w:val="28"/>
                <w:szCs w:val="28"/>
              </w:rPr>
              <w:t>二是</w:t>
            </w:r>
            <w:r>
              <w:rPr>
                <w:rFonts w:hint="eastAsia" w:ascii="仿宋_GB2312" w:eastAsia="仿宋_GB2312"/>
                <w:sz w:val="28"/>
                <w:szCs w:val="28"/>
              </w:rPr>
              <w:t>通过书记，支部委员、党小组长带头围绕中心任务和本职工作开展批评与自我批评，自我批评要一针见血，内容具体，相互批评要彻底、要到位。</w:t>
            </w:r>
            <w:r>
              <w:rPr>
                <w:rFonts w:hint="eastAsia" w:ascii="仿宋_GB2312" w:eastAsia="仿宋_GB2312"/>
                <w:b/>
                <w:bCs/>
                <w:sz w:val="28"/>
                <w:szCs w:val="28"/>
              </w:rPr>
              <w:t>三是</w:t>
            </w:r>
            <w:r>
              <w:rPr>
                <w:rFonts w:hint="eastAsia" w:ascii="仿宋_GB2312" w:eastAsia="仿宋_GB2312"/>
                <w:sz w:val="28"/>
                <w:szCs w:val="28"/>
              </w:rPr>
              <w:t>提高组织生活会质量，保证组织生活时间上不被挤占，内容上不丢项目，落实上不走过场。切实解决好党内批评难的问题，摆正态度，正视不足。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85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10</w:t>
            </w:r>
          </w:p>
        </w:tc>
        <w:tc>
          <w:tcPr>
            <w:tcW w:w="4470" w:type="dxa"/>
            <w:vAlign w:val="center"/>
          </w:tcPr>
          <w:p>
            <w:pPr>
              <w:spacing w:line="360" w:lineRule="exact"/>
              <w:rPr>
                <w:rFonts w:ascii="仿宋_GB2312" w:eastAsia="仿宋_GB2312"/>
                <w:bCs/>
                <w:sz w:val="28"/>
                <w:szCs w:val="28"/>
              </w:rPr>
            </w:pPr>
            <w:r>
              <w:rPr>
                <w:rFonts w:hint="eastAsia" w:ascii="仿宋_GB2312" w:eastAsia="仿宋_GB2312"/>
                <w:bCs/>
                <w:sz w:val="28"/>
                <w:szCs w:val="28"/>
              </w:rPr>
              <w:t>“三会一课”落实不到位。</w:t>
            </w:r>
            <w:r>
              <w:rPr>
                <w:rFonts w:hint="eastAsia" w:ascii="仿宋_GB2312" w:eastAsia="仿宋_GB2312"/>
                <w:sz w:val="28"/>
                <w:szCs w:val="28"/>
              </w:rPr>
              <w:t>台账记录后补现象突出。</w:t>
            </w:r>
          </w:p>
        </w:tc>
        <w:tc>
          <w:tcPr>
            <w:tcW w:w="8647" w:type="dxa"/>
            <w:vAlign w:val="center"/>
          </w:tcPr>
          <w:p>
            <w:pPr>
              <w:spacing w:line="360" w:lineRule="exact"/>
              <w:rPr>
                <w:rFonts w:ascii="仿宋_GB2312" w:eastAsia="仿宋_GB2312"/>
                <w:spacing w:val="-6"/>
                <w:sz w:val="28"/>
                <w:szCs w:val="28"/>
              </w:rPr>
            </w:pPr>
            <w:r>
              <w:rPr>
                <w:rFonts w:hint="eastAsia" w:ascii="仿宋_GB2312" w:eastAsia="仿宋_GB2312"/>
                <w:bCs/>
                <w:spacing w:val="-6"/>
                <w:sz w:val="28"/>
                <w:szCs w:val="28"/>
              </w:rPr>
              <w:t>严格落实“三会一课”制度。</w:t>
            </w:r>
            <w:r>
              <w:rPr>
                <w:rFonts w:hint="eastAsia" w:ascii="仿宋_GB2312" w:eastAsia="仿宋_GB2312"/>
                <w:b/>
                <w:bCs/>
                <w:spacing w:val="-6"/>
                <w:sz w:val="28"/>
                <w:szCs w:val="28"/>
              </w:rPr>
              <w:t>一是</w:t>
            </w:r>
            <w:r>
              <w:rPr>
                <w:rFonts w:hint="eastAsia" w:ascii="仿宋_GB2312" w:eastAsia="仿宋_GB2312"/>
                <w:spacing w:val="-6"/>
                <w:sz w:val="28"/>
                <w:szCs w:val="28"/>
              </w:rPr>
              <w:t>按要求严格执行“三会一课”制度，明确要求各支部书记为落实好“三会一课”制度的第一责任人，认真履职，确保“三会一课”制度落实到位。</w:t>
            </w:r>
            <w:r>
              <w:rPr>
                <w:rFonts w:hint="eastAsia" w:ascii="仿宋_GB2312" w:eastAsia="仿宋_GB2312"/>
                <w:b/>
                <w:bCs/>
                <w:spacing w:val="-6"/>
                <w:sz w:val="28"/>
                <w:szCs w:val="28"/>
              </w:rPr>
              <w:t>二是</w:t>
            </w:r>
            <w:r>
              <w:rPr>
                <w:rFonts w:hint="eastAsia" w:ascii="仿宋_GB2312" w:eastAsia="仿宋_GB2312"/>
                <w:spacing w:val="-6"/>
                <w:sz w:val="28"/>
                <w:szCs w:val="28"/>
              </w:rPr>
              <w:t>支部书记加强对各支部“三会一课”台账记录的监管和指导，督促记录人员对党支部、党小组会议的开展情况及时记录，并将会议照片归档。对党组织开展各阶段的教育活动及时做好相应的台账记录，杜绝台账后补现象的再次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5" w:hRule="atLeast"/>
          <w:jc w:val="center"/>
        </w:trPr>
        <w:tc>
          <w:tcPr>
            <w:tcW w:w="85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11</w:t>
            </w:r>
          </w:p>
        </w:tc>
        <w:tc>
          <w:tcPr>
            <w:tcW w:w="4470" w:type="dxa"/>
            <w:vAlign w:val="center"/>
          </w:tcPr>
          <w:p>
            <w:pPr>
              <w:spacing w:line="360" w:lineRule="exact"/>
              <w:rPr>
                <w:rFonts w:ascii="仿宋_GB2312" w:eastAsia="仿宋_GB2312"/>
                <w:bCs/>
                <w:sz w:val="28"/>
                <w:szCs w:val="28"/>
              </w:rPr>
            </w:pPr>
            <w:r>
              <w:rPr>
                <w:rFonts w:hint="eastAsia" w:ascii="仿宋_GB2312" w:eastAsia="仿宋_GB2312"/>
                <w:bCs/>
                <w:sz w:val="28"/>
                <w:szCs w:val="28"/>
              </w:rPr>
              <w:t>党风廉政建设主体责任落实不到位。</w:t>
            </w:r>
            <w:r>
              <w:rPr>
                <w:rFonts w:hint="eastAsia" w:ascii="仿宋_GB2312" w:eastAsia="仿宋_GB2312"/>
                <w:sz w:val="28"/>
                <w:szCs w:val="28"/>
              </w:rPr>
              <w:t>专题研究党风廉政建设次数少，党风廉政教育效果不佳。</w:t>
            </w:r>
          </w:p>
        </w:tc>
        <w:tc>
          <w:tcPr>
            <w:tcW w:w="8647" w:type="dxa"/>
            <w:vAlign w:val="center"/>
          </w:tcPr>
          <w:p>
            <w:pPr>
              <w:spacing w:line="360" w:lineRule="exact"/>
              <w:rPr>
                <w:rFonts w:ascii="仿宋_GB2312" w:eastAsia="仿宋_GB2312"/>
                <w:sz w:val="28"/>
                <w:szCs w:val="28"/>
              </w:rPr>
            </w:pPr>
            <w:r>
              <w:rPr>
                <w:rFonts w:hint="eastAsia" w:ascii="仿宋_GB2312" w:eastAsia="仿宋_GB2312"/>
                <w:bCs/>
                <w:sz w:val="28"/>
                <w:szCs w:val="28"/>
              </w:rPr>
              <w:t>严格落实党风廉政建设主体责任。</w:t>
            </w:r>
            <w:r>
              <w:rPr>
                <w:rFonts w:hint="eastAsia" w:ascii="仿宋_GB2312" w:eastAsia="仿宋_GB2312"/>
                <w:b/>
                <w:bCs/>
                <w:sz w:val="28"/>
                <w:szCs w:val="28"/>
              </w:rPr>
              <w:t>一是</w:t>
            </w:r>
            <w:r>
              <w:rPr>
                <w:rFonts w:hint="eastAsia" w:ascii="仿宋_GB2312" w:eastAsia="仿宋_GB2312"/>
                <w:sz w:val="28"/>
                <w:szCs w:val="28"/>
              </w:rPr>
              <w:t>“一岗双责”，把“两手抓、两手都要硬”的方针落到实处。通过党总支会议、支部会议、党小组会议切实落实党风廉政建设。</w:t>
            </w:r>
            <w:r>
              <w:rPr>
                <w:rFonts w:hint="eastAsia" w:ascii="仿宋_GB2312" w:eastAsia="仿宋_GB2312"/>
                <w:b/>
                <w:bCs/>
                <w:sz w:val="28"/>
                <w:szCs w:val="28"/>
              </w:rPr>
              <w:t>二是</w:t>
            </w:r>
            <w:r>
              <w:rPr>
                <w:rFonts w:hint="eastAsia" w:ascii="仿宋_GB2312" w:eastAsia="仿宋_GB2312"/>
                <w:sz w:val="28"/>
                <w:szCs w:val="28"/>
              </w:rPr>
              <w:t>每季度开展一次党员廉政教育，提升教育效果，入脑入心。并重点关注平时思想松懈的党员，经常开展谈心谈话和警示教育，牢筑思想防线，力争无违法违纪现象发生。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5" w:hRule="atLeast"/>
          <w:jc w:val="center"/>
        </w:trPr>
        <w:tc>
          <w:tcPr>
            <w:tcW w:w="85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12</w:t>
            </w:r>
          </w:p>
        </w:tc>
        <w:tc>
          <w:tcPr>
            <w:tcW w:w="4470" w:type="dxa"/>
            <w:vAlign w:val="center"/>
          </w:tcPr>
          <w:p>
            <w:pPr>
              <w:spacing w:line="360" w:lineRule="exact"/>
              <w:rPr>
                <w:rFonts w:ascii="仿宋_GB2312" w:eastAsia="仿宋_GB2312"/>
                <w:bCs/>
                <w:sz w:val="28"/>
                <w:szCs w:val="28"/>
              </w:rPr>
            </w:pPr>
            <w:r>
              <w:rPr>
                <w:rFonts w:hint="eastAsia" w:ascii="仿宋_GB2312" w:eastAsia="仿宋_GB2312"/>
                <w:bCs/>
                <w:sz w:val="28"/>
                <w:szCs w:val="28"/>
              </w:rPr>
              <w:t>监督责任落实不到位。</w:t>
            </w:r>
            <w:r>
              <w:rPr>
                <w:rFonts w:hint="eastAsia" w:ascii="仿宋_GB2312" w:eastAsia="仿宋_GB2312"/>
                <w:sz w:val="28"/>
                <w:szCs w:val="28"/>
              </w:rPr>
              <w:t>纪检委员担负社区行政事务多，对苗头性、倾向性问题开展提醒谈话不足。</w:t>
            </w:r>
          </w:p>
        </w:tc>
        <w:tc>
          <w:tcPr>
            <w:tcW w:w="8647" w:type="dxa"/>
            <w:vAlign w:val="center"/>
          </w:tcPr>
          <w:p>
            <w:pPr>
              <w:spacing w:line="360" w:lineRule="exact"/>
              <w:rPr>
                <w:rFonts w:ascii="仿宋_GB2312" w:eastAsia="仿宋_GB2312"/>
                <w:sz w:val="28"/>
                <w:szCs w:val="28"/>
              </w:rPr>
            </w:pPr>
            <w:r>
              <w:rPr>
                <w:rFonts w:hint="eastAsia" w:ascii="仿宋_GB2312" w:eastAsia="仿宋_GB2312"/>
                <w:bCs/>
                <w:sz w:val="28"/>
                <w:szCs w:val="28"/>
              </w:rPr>
              <w:t>从源头抓起，严格落实监督责任。</w:t>
            </w:r>
            <w:r>
              <w:rPr>
                <w:rFonts w:hint="eastAsia" w:ascii="仿宋_GB2312" w:eastAsia="仿宋_GB2312"/>
                <w:b/>
                <w:bCs/>
                <w:sz w:val="28"/>
                <w:szCs w:val="28"/>
              </w:rPr>
              <w:t>一是</w:t>
            </w:r>
            <w:r>
              <w:rPr>
                <w:rFonts w:hint="eastAsia" w:ascii="仿宋_GB2312" w:eastAsia="仿宋_GB2312"/>
                <w:sz w:val="28"/>
                <w:szCs w:val="28"/>
              </w:rPr>
              <w:t>充分发挥党组织监督责任，加强教育、提升认识，不断提高纪检委员工作职责和能力水平。</w:t>
            </w:r>
            <w:r>
              <w:rPr>
                <w:rFonts w:hint="eastAsia" w:ascii="仿宋_GB2312" w:eastAsia="仿宋_GB2312"/>
                <w:b/>
                <w:bCs/>
                <w:sz w:val="28"/>
                <w:szCs w:val="28"/>
              </w:rPr>
              <w:t>二是</w:t>
            </w:r>
            <w:r>
              <w:rPr>
                <w:rFonts w:hint="eastAsia" w:ascii="仿宋_GB2312" w:eastAsia="仿宋_GB2312"/>
                <w:sz w:val="28"/>
                <w:szCs w:val="28"/>
              </w:rPr>
              <w:t>优化社区事务分工，平衡好社区行政事务和纪检工作，狠抓纪检不松懈，发现问题，及时处理。</w:t>
            </w:r>
            <w:r>
              <w:rPr>
                <w:rFonts w:hint="eastAsia" w:ascii="仿宋_GB2312" w:eastAsia="仿宋_GB2312"/>
                <w:b/>
                <w:bCs/>
                <w:sz w:val="28"/>
                <w:szCs w:val="28"/>
              </w:rPr>
              <w:t>三是</w:t>
            </w:r>
            <w:r>
              <w:rPr>
                <w:rFonts w:hint="eastAsia" w:ascii="仿宋_GB2312" w:eastAsia="仿宋_GB2312"/>
                <w:sz w:val="28"/>
                <w:szCs w:val="28"/>
              </w:rPr>
              <w:t>通过走访、群众反映、批评与被批评等多种方式及时了解党员思想动态，发现问题苗头及时采取措施，对其进行谈心、谈话，防患未然。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8" w:hRule="atLeast"/>
          <w:jc w:val="center"/>
        </w:trPr>
        <w:tc>
          <w:tcPr>
            <w:tcW w:w="85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13</w:t>
            </w:r>
          </w:p>
        </w:tc>
        <w:tc>
          <w:tcPr>
            <w:tcW w:w="4470" w:type="dxa"/>
            <w:vAlign w:val="center"/>
          </w:tcPr>
          <w:p>
            <w:pPr>
              <w:spacing w:line="360" w:lineRule="exact"/>
              <w:rPr>
                <w:rFonts w:ascii="仿宋_GB2312" w:eastAsia="仿宋_GB2312"/>
                <w:bCs/>
                <w:sz w:val="28"/>
                <w:szCs w:val="28"/>
              </w:rPr>
            </w:pPr>
            <w:r>
              <w:rPr>
                <w:rFonts w:hint="eastAsia" w:ascii="仿宋_GB2312" w:eastAsia="仿宋_GB2312"/>
                <w:bCs/>
                <w:sz w:val="28"/>
                <w:szCs w:val="28"/>
              </w:rPr>
              <w:t>干部担当不足。</w:t>
            </w:r>
            <w:r>
              <w:rPr>
                <w:rFonts w:hint="eastAsia" w:ascii="仿宋_GB2312" w:eastAsia="仿宋_GB2312"/>
                <w:sz w:val="28"/>
                <w:szCs w:val="28"/>
              </w:rPr>
              <w:t>工作“拖”的思想严重。</w:t>
            </w:r>
          </w:p>
        </w:tc>
        <w:tc>
          <w:tcPr>
            <w:tcW w:w="8647" w:type="dxa"/>
            <w:vAlign w:val="center"/>
          </w:tcPr>
          <w:p>
            <w:pPr>
              <w:spacing w:line="360" w:lineRule="exact"/>
              <w:rPr>
                <w:rFonts w:ascii="仿宋_GB2312" w:eastAsia="仿宋_GB2312"/>
                <w:sz w:val="28"/>
                <w:szCs w:val="28"/>
              </w:rPr>
            </w:pPr>
            <w:r>
              <w:rPr>
                <w:rFonts w:hint="eastAsia" w:ascii="仿宋_GB2312" w:eastAsia="仿宋_GB2312"/>
                <w:bCs/>
                <w:sz w:val="28"/>
                <w:szCs w:val="28"/>
              </w:rPr>
              <w:t>增强担当意识，积极营造干事创业良好氛围。</w:t>
            </w:r>
            <w:r>
              <w:rPr>
                <w:rFonts w:hint="eastAsia" w:ascii="仿宋_GB2312" w:eastAsia="仿宋_GB2312"/>
                <w:sz w:val="28"/>
                <w:szCs w:val="28"/>
              </w:rPr>
              <w:t>加强学习教育，增强团队勇于担当的能力和素质。不断加强作风建设，增强担当意识。建立工作责任制，加强对干部监督，层层责任，坚决杜绝懒散思想，遇见问题立即处理，切实有效地改变拖拉风气。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85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14</w:t>
            </w:r>
          </w:p>
        </w:tc>
        <w:tc>
          <w:tcPr>
            <w:tcW w:w="4470" w:type="dxa"/>
            <w:vAlign w:val="center"/>
          </w:tcPr>
          <w:p>
            <w:pPr>
              <w:spacing w:line="360" w:lineRule="exact"/>
              <w:rPr>
                <w:rFonts w:ascii="仿宋_GB2312" w:eastAsia="仿宋_GB2312"/>
                <w:bCs/>
                <w:sz w:val="28"/>
                <w:szCs w:val="28"/>
              </w:rPr>
            </w:pPr>
            <w:r>
              <w:rPr>
                <w:rFonts w:hint="eastAsia" w:ascii="仿宋_GB2312" w:eastAsia="仿宋_GB2312"/>
                <w:bCs/>
                <w:sz w:val="28"/>
                <w:szCs w:val="28"/>
              </w:rPr>
              <w:t>工作作风不实。</w:t>
            </w:r>
            <w:r>
              <w:rPr>
                <w:rFonts w:hint="eastAsia" w:ascii="仿宋_GB2312" w:eastAsia="仿宋_GB2312"/>
                <w:sz w:val="28"/>
                <w:szCs w:val="28"/>
              </w:rPr>
              <w:t>排查掌握低保户收入变化情况不到位。</w:t>
            </w:r>
          </w:p>
        </w:tc>
        <w:tc>
          <w:tcPr>
            <w:tcW w:w="8647" w:type="dxa"/>
            <w:vAlign w:val="center"/>
          </w:tcPr>
          <w:p>
            <w:pPr>
              <w:spacing w:line="360" w:lineRule="exact"/>
              <w:rPr>
                <w:rFonts w:ascii="仿宋_GB2312" w:eastAsia="仿宋_GB2312"/>
                <w:sz w:val="28"/>
                <w:szCs w:val="28"/>
              </w:rPr>
            </w:pPr>
            <w:r>
              <w:rPr>
                <w:rFonts w:hint="eastAsia" w:ascii="仿宋_GB2312" w:eastAsia="仿宋_GB2312"/>
                <w:bCs/>
                <w:sz w:val="28"/>
                <w:szCs w:val="28"/>
              </w:rPr>
              <w:t>务实干部作风建设。</w:t>
            </w:r>
            <w:r>
              <w:rPr>
                <w:rFonts w:hint="eastAsia" w:ascii="仿宋_GB2312" w:eastAsia="仿宋_GB2312"/>
                <w:b/>
                <w:bCs/>
                <w:sz w:val="28"/>
                <w:szCs w:val="28"/>
              </w:rPr>
              <w:t>一是</w:t>
            </w:r>
            <w:r>
              <w:rPr>
                <w:rFonts w:hint="eastAsia" w:ascii="仿宋_GB2312" w:eastAsia="仿宋_GB2312"/>
                <w:sz w:val="28"/>
                <w:szCs w:val="28"/>
              </w:rPr>
              <w:t>将作风建设作为社区党组织建设的一项重要任务，常抓不懈。结合“解放思想大讨论”等活动，不断强化社区工作作风建设。</w:t>
            </w:r>
            <w:r>
              <w:rPr>
                <w:rFonts w:hint="eastAsia" w:ascii="仿宋_GB2312" w:eastAsia="仿宋_GB2312"/>
                <w:b/>
                <w:bCs/>
                <w:sz w:val="28"/>
                <w:szCs w:val="28"/>
              </w:rPr>
              <w:t>二是</w:t>
            </w:r>
            <w:r>
              <w:rPr>
                <w:rFonts w:hint="eastAsia" w:ascii="仿宋_GB2312" w:eastAsia="仿宋_GB2312"/>
                <w:sz w:val="28"/>
                <w:szCs w:val="28"/>
              </w:rPr>
              <w:t>通过阳光扶贫和走访慰问等多种途径及时了解低保户情况，每季度核实掌握低保户收入情况，一旦发现变化及时上报镇相关部门。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2" w:hRule="atLeast"/>
          <w:jc w:val="center"/>
        </w:trPr>
        <w:tc>
          <w:tcPr>
            <w:tcW w:w="85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15</w:t>
            </w:r>
          </w:p>
        </w:tc>
        <w:tc>
          <w:tcPr>
            <w:tcW w:w="4470" w:type="dxa"/>
            <w:vAlign w:val="center"/>
          </w:tcPr>
          <w:p>
            <w:pPr>
              <w:spacing w:line="360" w:lineRule="exact"/>
              <w:rPr>
                <w:rFonts w:ascii="仿宋_GB2312" w:eastAsia="仿宋_GB2312"/>
                <w:bCs/>
                <w:sz w:val="28"/>
                <w:szCs w:val="28"/>
              </w:rPr>
            </w:pPr>
            <w:r>
              <w:rPr>
                <w:rFonts w:hint="eastAsia" w:ascii="仿宋_GB2312" w:eastAsia="仿宋_GB2312"/>
                <w:bCs/>
                <w:sz w:val="28"/>
                <w:szCs w:val="28"/>
              </w:rPr>
              <w:t>“三资三化”工作不到位。</w:t>
            </w:r>
            <w:r>
              <w:rPr>
                <w:rFonts w:hint="eastAsia" w:ascii="仿宋_GB2312" w:eastAsia="仿宋_GB2312"/>
                <w:sz w:val="28"/>
                <w:szCs w:val="28"/>
              </w:rPr>
              <w:t>村务监督委员会工作报告制度落实不到位；村务公开未按要求设置栏目；资产资源租赁未上“三资”监管平台；新农有“E”公众号仅推广到村组干部，村民知晓率、参与率低</w:t>
            </w:r>
          </w:p>
        </w:tc>
        <w:tc>
          <w:tcPr>
            <w:tcW w:w="8647" w:type="dxa"/>
            <w:vAlign w:val="center"/>
          </w:tcPr>
          <w:p>
            <w:pPr>
              <w:spacing w:line="360" w:lineRule="exact"/>
              <w:rPr>
                <w:rFonts w:ascii="仿宋_GB2312" w:eastAsia="仿宋_GB2312"/>
                <w:sz w:val="28"/>
                <w:szCs w:val="28"/>
              </w:rPr>
            </w:pPr>
            <w:r>
              <w:rPr>
                <w:rFonts w:hint="eastAsia" w:ascii="仿宋_GB2312" w:eastAsia="仿宋_GB2312"/>
                <w:bCs/>
                <w:sz w:val="28"/>
                <w:szCs w:val="28"/>
              </w:rPr>
              <w:t>扎实推进“三资三化”各项工作。</w:t>
            </w:r>
            <w:r>
              <w:rPr>
                <w:rFonts w:hint="eastAsia" w:ascii="仿宋_GB2312" w:eastAsia="仿宋_GB2312"/>
                <w:b/>
                <w:bCs/>
                <w:sz w:val="28"/>
                <w:szCs w:val="28"/>
              </w:rPr>
              <w:t>一是</w:t>
            </w:r>
            <w:r>
              <w:rPr>
                <w:rFonts w:hint="eastAsia" w:ascii="仿宋_GB2312" w:eastAsia="仿宋_GB2312"/>
                <w:sz w:val="28"/>
                <w:szCs w:val="28"/>
              </w:rPr>
              <w:t>按照“三资三化”工作制度，并严格执行，确保各项工作推进到位。制定居务监督委员会工作报告制度，每月、半年、年度进行工作报告。</w:t>
            </w:r>
            <w:r>
              <w:rPr>
                <w:rFonts w:hint="eastAsia" w:ascii="仿宋_GB2312" w:eastAsia="仿宋_GB2312"/>
                <w:b/>
                <w:bCs/>
                <w:sz w:val="28"/>
                <w:szCs w:val="28"/>
              </w:rPr>
              <w:t>二是</w:t>
            </w:r>
            <w:r>
              <w:rPr>
                <w:rFonts w:hint="eastAsia" w:ascii="仿宋_GB2312" w:eastAsia="仿宋_GB2312"/>
                <w:sz w:val="28"/>
                <w:szCs w:val="28"/>
              </w:rPr>
              <w:t>按照要求，设置五务公开栏，做到栏目清晰，及时更新网站平台信息。</w:t>
            </w:r>
            <w:r>
              <w:rPr>
                <w:rFonts w:hint="eastAsia" w:ascii="仿宋_GB2312" w:eastAsia="仿宋_GB2312"/>
                <w:b/>
                <w:bCs/>
                <w:sz w:val="28"/>
                <w:szCs w:val="28"/>
              </w:rPr>
              <w:t>三是</w:t>
            </w:r>
            <w:r>
              <w:rPr>
                <w:rFonts w:hint="eastAsia" w:ascii="仿宋_GB2312" w:eastAsia="仿宋_GB2312"/>
                <w:sz w:val="28"/>
                <w:szCs w:val="28"/>
              </w:rPr>
              <w:t>利用各种工作平台，调整工作方式，实行一对一推广，</w:t>
            </w:r>
            <w:r>
              <w:rPr>
                <w:rFonts w:hint="eastAsia" w:ascii="仿宋_GB2312" w:eastAsia="仿宋_GB2312"/>
                <w:b/>
                <w:sz w:val="28"/>
                <w:szCs w:val="28"/>
              </w:rPr>
              <w:t>一是</w:t>
            </w:r>
            <w:r>
              <w:rPr>
                <w:rFonts w:hint="eastAsia" w:ascii="仿宋_GB2312" w:eastAsia="仿宋_GB2312"/>
                <w:sz w:val="28"/>
                <w:szCs w:val="28"/>
              </w:rPr>
              <w:t>建立党员联系群，推荐扫描关注来进行推广。</w:t>
            </w:r>
            <w:r>
              <w:rPr>
                <w:rFonts w:hint="eastAsia" w:ascii="仿宋_GB2312" w:eastAsia="仿宋_GB2312"/>
                <w:b/>
                <w:sz w:val="28"/>
                <w:szCs w:val="28"/>
              </w:rPr>
              <w:t>二是</w:t>
            </w:r>
            <w:r>
              <w:rPr>
                <w:rFonts w:hint="eastAsia" w:ascii="仿宋_GB2312" w:eastAsia="仿宋_GB2312"/>
                <w:sz w:val="28"/>
                <w:szCs w:val="28"/>
              </w:rPr>
              <w:t>实行工作中随时随地进行推广，把新农有“E”公众号推广作为一项日常工作来推广，放在心里，挂在嘴边，来一个推广一个。变化关注人群层次，提高群众对新农有“E”公总号推广的关注度与认知度。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2" w:hRule="atLeast"/>
          <w:jc w:val="center"/>
        </w:trPr>
        <w:tc>
          <w:tcPr>
            <w:tcW w:w="85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16</w:t>
            </w:r>
          </w:p>
        </w:tc>
        <w:tc>
          <w:tcPr>
            <w:tcW w:w="4470" w:type="dxa"/>
            <w:vAlign w:val="center"/>
          </w:tcPr>
          <w:p>
            <w:pPr>
              <w:spacing w:line="360" w:lineRule="exact"/>
              <w:rPr>
                <w:rFonts w:ascii="仿宋_GB2312" w:eastAsia="仿宋_GB2312"/>
                <w:bCs/>
                <w:sz w:val="28"/>
                <w:szCs w:val="28"/>
              </w:rPr>
            </w:pPr>
            <w:r>
              <w:rPr>
                <w:rFonts w:hint="eastAsia" w:ascii="仿宋_GB2312" w:eastAsia="仿宋_GB2312"/>
                <w:bCs/>
                <w:sz w:val="28"/>
                <w:szCs w:val="28"/>
              </w:rPr>
              <w:t>费用列支不规范。</w:t>
            </w:r>
            <w:r>
              <w:rPr>
                <w:rFonts w:hint="eastAsia" w:ascii="仿宋_GB2312" w:eastAsia="仿宋_GB2312"/>
                <w:sz w:val="28"/>
                <w:szCs w:val="28"/>
              </w:rPr>
              <w:t>存在支付党员参加会议工资现象</w:t>
            </w:r>
          </w:p>
        </w:tc>
        <w:tc>
          <w:tcPr>
            <w:tcW w:w="8647" w:type="dxa"/>
            <w:vAlign w:val="center"/>
          </w:tcPr>
          <w:p>
            <w:pPr>
              <w:spacing w:line="360" w:lineRule="exact"/>
              <w:rPr>
                <w:rFonts w:ascii="仿宋_GB2312" w:eastAsia="仿宋_GB2312"/>
                <w:sz w:val="28"/>
                <w:szCs w:val="28"/>
              </w:rPr>
            </w:pPr>
            <w:r>
              <w:rPr>
                <w:rFonts w:hint="eastAsia" w:ascii="仿宋_GB2312" w:eastAsia="仿宋_GB2312"/>
                <w:bCs/>
                <w:sz w:val="28"/>
                <w:szCs w:val="28"/>
              </w:rPr>
              <w:t>规范社区财务制度。</w:t>
            </w:r>
            <w:r>
              <w:rPr>
                <w:rFonts w:hint="eastAsia" w:ascii="仿宋_GB2312" w:eastAsia="仿宋_GB2312"/>
                <w:b/>
                <w:bCs/>
                <w:sz w:val="28"/>
                <w:szCs w:val="28"/>
              </w:rPr>
              <w:t>一是</w:t>
            </w:r>
            <w:r>
              <w:rPr>
                <w:rFonts w:hint="eastAsia" w:ascii="仿宋_GB2312" w:eastAsia="仿宋_GB2312"/>
                <w:sz w:val="28"/>
                <w:szCs w:val="28"/>
              </w:rPr>
              <w:t>严格按照有关财务制度规定，规范社区各项费用列支。进一步加强居务监督委员会职责行使，加强对财务规范化监督，确保无不规范费用列支。</w:t>
            </w:r>
            <w:r>
              <w:rPr>
                <w:rFonts w:hint="eastAsia" w:ascii="仿宋_GB2312" w:eastAsia="仿宋_GB2312"/>
                <w:b/>
                <w:bCs/>
                <w:sz w:val="28"/>
                <w:szCs w:val="28"/>
              </w:rPr>
              <w:t>二是</w:t>
            </w:r>
            <w:r>
              <w:rPr>
                <w:rFonts w:hint="eastAsia" w:ascii="仿宋_GB2312" w:eastAsia="仿宋_GB2312"/>
                <w:sz w:val="28"/>
                <w:szCs w:val="28"/>
              </w:rPr>
              <w:t>全面取消党员会议工资，并确保不再以任何形式发放。</w:t>
            </w:r>
          </w:p>
        </w:tc>
      </w:tr>
    </w:tbl>
    <w:p>
      <w:pPr>
        <w:spacing w:line="340" w:lineRule="exact"/>
        <w:ind w:left="-1470" w:leftChars="-700" w:right="-1470" w:rightChars="-700"/>
        <w:jc w:val="left"/>
        <w:rPr>
          <w:rFonts w:ascii="仿宋_GB2312" w:eastAsia="仿宋_GB2312"/>
          <w:color w:val="000000"/>
          <w:spacing w:val="-8"/>
          <w:sz w:val="30"/>
          <w:szCs w:val="30"/>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rPr>
          <w:rFonts w:ascii="黑体" w:hAnsi="黑体" w:eastAsia="黑体" w:cs="黑体"/>
          <w:sz w:val="32"/>
          <w:szCs w:val="32"/>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B8690B"/>
    <w:rsid w:val="0AB8690B"/>
    <w:rsid w:val="4EB019D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2018-10-22T06:48:00Z</dcterms:created>
  <dc:creator>幻铭鹤弈</dc:creator>
  <cp:lastModifiedBy>幻铭鹤弈</cp:lastModifiedBy>
  <dcterms:modified xsi:type="dcterms:W3CDTF">2018-10-22T06:49:58Z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