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41" w:type="dxa"/>
        <w:jc w:val="center"/>
        <w:tblInd w:w="2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4536"/>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blHeader/>
          <w:jc w:val="center"/>
        </w:trPr>
        <w:tc>
          <w:tcPr>
            <w:tcW w:w="1000"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4536"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8505"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研究谋划村级经济发展能力不足。</w:t>
            </w:r>
            <w:r>
              <w:rPr>
                <w:rFonts w:hint="eastAsia" w:ascii="仿宋_GB2312" w:eastAsia="仿宋_GB2312"/>
                <w:sz w:val="28"/>
                <w:szCs w:val="28"/>
              </w:rPr>
              <w:t>谋划新农村发展主动性不强，村级集体经济发展后劲不足，2015-2017村级集体年均经营性收入77万元，仅占年均总收入的35%；偿债压力大，2017年末负债达678万元。</w:t>
            </w:r>
          </w:p>
        </w:tc>
        <w:tc>
          <w:tcPr>
            <w:tcW w:w="8505" w:type="dxa"/>
            <w:vAlign w:val="center"/>
          </w:tcPr>
          <w:p>
            <w:pPr>
              <w:spacing w:line="360" w:lineRule="exact"/>
              <w:rPr>
                <w:rFonts w:ascii="仿宋_GB2312" w:eastAsia="仿宋_GB2312"/>
                <w:sz w:val="28"/>
                <w:szCs w:val="28"/>
              </w:rPr>
            </w:pPr>
            <w:r>
              <w:rPr>
                <w:rFonts w:hint="eastAsia" w:ascii="仿宋_GB2312" w:eastAsia="仿宋_GB2312"/>
                <w:b/>
                <w:bCs/>
                <w:sz w:val="28"/>
                <w:szCs w:val="28"/>
              </w:rPr>
              <w:t>积极谋划村级集体经济发展。</w:t>
            </w:r>
            <w:r>
              <w:rPr>
                <w:rFonts w:hint="eastAsia" w:ascii="仿宋_GB2312" w:eastAsia="仿宋_GB2312"/>
                <w:b/>
                <w:sz w:val="28"/>
                <w:szCs w:val="28"/>
              </w:rPr>
              <w:t>一是</w:t>
            </w:r>
            <w:r>
              <w:rPr>
                <w:rFonts w:hint="eastAsia" w:ascii="仿宋_GB2312" w:eastAsia="仿宋_GB2312"/>
                <w:sz w:val="28"/>
                <w:szCs w:val="28"/>
              </w:rPr>
              <w:t>常州市安田农业科技有限公司地块现已进入土地流转经营权回收执行阶段，相关招商引资工作也在进行中。</w:t>
            </w:r>
            <w:r>
              <w:rPr>
                <w:rFonts w:hint="eastAsia" w:ascii="仿宋_GB2312" w:eastAsia="仿宋_GB2312"/>
                <w:b/>
                <w:sz w:val="28"/>
                <w:szCs w:val="28"/>
              </w:rPr>
              <w:t>二是</w:t>
            </w:r>
            <w:r>
              <w:rPr>
                <w:rFonts w:hint="eastAsia" w:ascii="仿宋_GB2312" w:eastAsia="仿宋_GB2312"/>
                <w:sz w:val="28"/>
                <w:szCs w:val="28"/>
              </w:rPr>
              <w:t>2017年污水管网建设奖补资金的现已进入区城建局审批流转阶段。</w:t>
            </w:r>
            <w:r>
              <w:rPr>
                <w:rFonts w:hint="eastAsia" w:ascii="仿宋_GB2312" w:eastAsia="仿宋_GB2312"/>
                <w:b/>
                <w:sz w:val="28"/>
                <w:szCs w:val="28"/>
              </w:rPr>
              <w:t>三是</w:t>
            </w:r>
            <w:r>
              <w:rPr>
                <w:rFonts w:hint="eastAsia" w:ascii="仿宋_GB2312" w:eastAsia="仿宋_GB2312"/>
                <w:sz w:val="28"/>
                <w:szCs w:val="28"/>
              </w:rPr>
              <w:t>深化“三资三化”管理，完善常州市村居网“五务公开”内容；严格票据管理，控制各种非生产性开支，重大事项按照“三重一大”要求开展好民主决策，管好用好集体资金。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2</w:t>
            </w:r>
          </w:p>
        </w:tc>
        <w:tc>
          <w:tcPr>
            <w:tcW w:w="4536" w:type="dxa"/>
            <w:vAlign w:val="center"/>
          </w:tcPr>
          <w:p>
            <w:pPr>
              <w:spacing w:line="320" w:lineRule="exact"/>
              <w:rPr>
                <w:rFonts w:ascii="仿宋_GB2312" w:eastAsia="仿宋_GB2312"/>
                <w:sz w:val="28"/>
                <w:szCs w:val="28"/>
              </w:rPr>
            </w:pPr>
            <w:r>
              <w:rPr>
                <w:rFonts w:hint="eastAsia" w:ascii="仿宋_GB2312" w:eastAsia="仿宋_GB2312"/>
                <w:b/>
                <w:bCs/>
                <w:sz w:val="28"/>
                <w:szCs w:val="28"/>
              </w:rPr>
              <w:t>重点工作推进不彻底。</w:t>
            </w:r>
            <w:r>
              <w:rPr>
                <w:rFonts w:hint="eastAsia" w:ascii="仿宋_GB2312" w:eastAsia="仿宋_GB2312"/>
                <w:sz w:val="28"/>
                <w:szCs w:val="28"/>
              </w:rPr>
              <w:t>“263”专项行动巡查监管力度不足，部分企业废气污染问题突出，塑料造粒等“散乱污”企业（作坊）取缔不彻底；遏制违法用地、违章建筑工作不力，常州稳健机械有限公司、常杰添发有限公司违章问题长期未得到有限解决，连续三年年度考核被扣分。</w:t>
            </w:r>
          </w:p>
        </w:tc>
        <w:tc>
          <w:tcPr>
            <w:tcW w:w="8505" w:type="dxa"/>
            <w:vAlign w:val="center"/>
          </w:tcPr>
          <w:p>
            <w:pPr>
              <w:spacing w:line="320" w:lineRule="exact"/>
              <w:rPr>
                <w:rFonts w:ascii="仿宋_GB2312" w:eastAsia="仿宋_GB2312"/>
                <w:sz w:val="28"/>
                <w:szCs w:val="28"/>
              </w:rPr>
            </w:pPr>
            <w:r>
              <w:rPr>
                <w:rFonts w:hint="eastAsia" w:ascii="仿宋_GB2312" w:eastAsia="仿宋_GB2312"/>
                <w:b/>
                <w:bCs/>
                <w:sz w:val="28"/>
                <w:szCs w:val="28"/>
              </w:rPr>
              <w:t>狠抓重点工作的推进。</w:t>
            </w:r>
            <w:r>
              <w:rPr>
                <w:rFonts w:hint="eastAsia" w:ascii="仿宋_GB2312" w:eastAsia="仿宋_GB2312"/>
                <w:b/>
                <w:sz w:val="28"/>
                <w:szCs w:val="28"/>
              </w:rPr>
              <w:t>一是</w:t>
            </w:r>
            <w:r>
              <w:rPr>
                <w:rFonts w:hint="eastAsia" w:ascii="仿宋_GB2312" w:eastAsia="仿宋_GB2312"/>
                <w:sz w:val="28"/>
                <w:szCs w:val="28"/>
              </w:rPr>
              <w:t>网格化巡查、监管机制，扎实推进“263”专项行动各项工作，继续加大对辖区企业的巡查、督查力度，对已整改的问题定期检查，坚决防止死灰复燃。</w:t>
            </w:r>
            <w:r>
              <w:rPr>
                <w:rFonts w:hint="eastAsia" w:ascii="仿宋_GB2312" w:eastAsia="仿宋_GB2312"/>
                <w:b/>
                <w:sz w:val="28"/>
                <w:szCs w:val="28"/>
              </w:rPr>
              <w:t>二是</w:t>
            </w:r>
            <w:r>
              <w:rPr>
                <w:rFonts w:hint="eastAsia" w:ascii="仿宋_GB2312" w:eastAsia="仿宋_GB2312"/>
                <w:sz w:val="28"/>
                <w:szCs w:val="28"/>
              </w:rPr>
              <w:t>按照网格化管理的要求，强化“两违”的日常巡查，每周上报“两违”现象，做好相应记录。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6"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3</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惠民政策宣传不到位。</w:t>
            </w:r>
            <w:r>
              <w:rPr>
                <w:rFonts w:hint="eastAsia" w:ascii="仿宋_GB2312" w:eastAsia="仿宋_GB2312"/>
                <w:sz w:val="28"/>
                <w:szCs w:val="28"/>
              </w:rPr>
              <w:t>主动宣传民政、医疗等党的惠民政策不够，方式方法单一，群众知晓度不高。</w:t>
            </w:r>
          </w:p>
        </w:tc>
        <w:tc>
          <w:tcPr>
            <w:tcW w:w="8505" w:type="dxa"/>
            <w:vAlign w:val="center"/>
          </w:tcPr>
          <w:p>
            <w:pPr>
              <w:spacing w:line="300" w:lineRule="exact"/>
              <w:rPr>
                <w:rFonts w:ascii="仿宋_GB2312" w:eastAsia="仿宋_GB2312"/>
                <w:color w:val="00B0F0"/>
                <w:sz w:val="28"/>
                <w:szCs w:val="28"/>
              </w:rPr>
            </w:pPr>
            <w:r>
              <w:rPr>
                <w:rFonts w:hint="eastAsia" w:ascii="仿宋_GB2312" w:eastAsia="仿宋_GB2312"/>
                <w:b/>
                <w:bCs/>
                <w:sz w:val="28"/>
                <w:szCs w:val="28"/>
              </w:rPr>
              <w:t>拓宽惠民政策宣传渠道。一是</w:t>
            </w:r>
            <w:r>
              <w:rPr>
                <w:rFonts w:hint="eastAsia" w:ascii="仿宋_GB2312" w:eastAsia="仿宋_GB2312"/>
                <w:sz w:val="28"/>
                <w:szCs w:val="28"/>
              </w:rPr>
              <w:t>8月15日，组织召开民政方面的惠民政策专题工作会议，明确要求村组干部加大宣传力度，加大对低保户、五保户、贫困残疾人等重点人群的走访，确保政策宣传到位；</w:t>
            </w:r>
            <w:r>
              <w:rPr>
                <w:rFonts w:hint="eastAsia" w:ascii="仿宋_GB2312" w:eastAsia="仿宋_GB2312"/>
                <w:b/>
                <w:sz w:val="28"/>
                <w:szCs w:val="28"/>
              </w:rPr>
              <w:t>二是</w:t>
            </w:r>
            <w:r>
              <w:rPr>
                <w:rFonts w:hint="eastAsia" w:ascii="仿宋_GB2312" w:eastAsia="仿宋_GB2312"/>
                <w:sz w:val="28"/>
                <w:szCs w:val="28"/>
              </w:rPr>
              <w:t>9月7日，村委开展了城镇居民医保和家庭医生签约相关政策的宣传，村干部按照分片蹲点的村组进行一一走访，确保政策宣传到位。</w:t>
            </w:r>
            <w:r>
              <w:rPr>
                <w:rFonts w:hint="eastAsia" w:ascii="仿宋_GB2312" w:eastAsia="仿宋_GB2312"/>
                <w:b/>
                <w:sz w:val="28"/>
                <w:szCs w:val="28"/>
              </w:rPr>
              <w:t>三是</w:t>
            </w:r>
            <w:r>
              <w:rPr>
                <w:rFonts w:hint="eastAsia" w:ascii="仿宋_GB2312" w:eastAsia="仿宋_GB2312"/>
                <w:sz w:val="28"/>
                <w:szCs w:val="28"/>
              </w:rPr>
              <w:t>村委通过宣传橱窗、村组宣传板、微信朋友群等多种渠道进行民政、城居保等惠民政策宣传。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4</w:t>
            </w:r>
          </w:p>
        </w:tc>
        <w:tc>
          <w:tcPr>
            <w:tcW w:w="4536" w:type="dxa"/>
          </w:tcPr>
          <w:p>
            <w:pPr>
              <w:spacing w:line="360" w:lineRule="exact"/>
              <w:rPr>
                <w:rFonts w:ascii="仿宋_GB2312" w:eastAsia="仿宋_GB2312"/>
                <w:sz w:val="28"/>
                <w:szCs w:val="28"/>
              </w:rPr>
            </w:pPr>
            <w:r>
              <w:rPr>
                <w:rFonts w:hint="eastAsia" w:ascii="仿宋_GB2312" w:eastAsia="仿宋_GB2312"/>
                <w:b/>
                <w:bCs/>
                <w:sz w:val="28"/>
                <w:szCs w:val="28"/>
              </w:rPr>
              <w:t>化解群众矛盾能力不足。</w:t>
            </w:r>
            <w:r>
              <w:rPr>
                <w:rFonts w:hint="eastAsia" w:ascii="仿宋_GB2312" w:eastAsia="仿宋_GB2312"/>
                <w:sz w:val="28"/>
                <w:szCs w:val="28"/>
              </w:rPr>
              <w:t>处理信访不及时、不彻底，2016年常州稳健机械有限公司废气污染问题被重复举报11次，群众反映强烈。</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及时化解矛盾，提升服务质量。</w:t>
            </w:r>
            <w:r>
              <w:rPr>
                <w:rFonts w:hint="eastAsia" w:ascii="仿宋_GB2312" w:eastAsia="仿宋_GB2312"/>
                <w:b/>
                <w:sz w:val="28"/>
                <w:szCs w:val="28"/>
              </w:rPr>
              <w:t>一是</w:t>
            </w:r>
            <w:r>
              <w:rPr>
                <w:rFonts w:hint="eastAsia" w:ascii="仿宋_GB2312" w:eastAsia="仿宋_GB2312"/>
                <w:sz w:val="28"/>
                <w:szCs w:val="28"/>
              </w:rPr>
              <w:t>常州市稳健机械有限公司废气回收生产工艺设备已安装，危废回收处理已建立相应的制度；</w:t>
            </w:r>
            <w:r>
              <w:rPr>
                <w:rFonts w:hint="eastAsia" w:ascii="仿宋_GB2312" w:eastAsia="仿宋_GB2312"/>
                <w:b/>
                <w:sz w:val="28"/>
                <w:szCs w:val="28"/>
              </w:rPr>
              <w:t>二是</w:t>
            </w:r>
            <w:r>
              <w:rPr>
                <w:rFonts w:hint="eastAsia" w:ascii="仿宋_GB2312" w:eastAsia="仿宋_GB2312"/>
                <w:sz w:val="28"/>
                <w:szCs w:val="28"/>
              </w:rPr>
              <w:t>4名村委工作人员作为专职网格员每天进村巡查摸排及时掌握矛盾信息，1-8月共调处各类矛盾28件，达成口头协议6件。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5</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班子凝聚力不强。</w:t>
            </w:r>
            <w:r>
              <w:rPr>
                <w:rFonts w:hint="eastAsia" w:ascii="仿宋_GB2312" w:eastAsia="仿宋_GB2312"/>
                <w:sz w:val="28"/>
                <w:szCs w:val="28"/>
              </w:rPr>
              <w:t>班子建设偏软，个别班子成员团结协作意识不足，2015年、2017年年度综合考核垫底。</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不断增强班子凝聚力。</w:t>
            </w:r>
            <w:r>
              <w:rPr>
                <w:rFonts w:hint="eastAsia" w:ascii="仿宋_GB2312" w:eastAsia="仿宋_GB2312"/>
                <w:b/>
                <w:sz w:val="28"/>
                <w:szCs w:val="28"/>
              </w:rPr>
              <w:t>一是</w:t>
            </w:r>
            <w:r>
              <w:rPr>
                <w:rFonts w:hint="eastAsia" w:ascii="仿宋_GB2312" w:eastAsia="仿宋_GB2312"/>
                <w:sz w:val="28"/>
                <w:szCs w:val="28"/>
              </w:rPr>
              <w:t>9月底前，召开专题组织生活会，书记带头开展批评与自我批评。</w:t>
            </w:r>
            <w:r>
              <w:rPr>
                <w:rFonts w:hint="eastAsia" w:ascii="仿宋_GB2312" w:eastAsia="仿宋_GB2312"/>
                <w:b/>
                <w:sz w:val="28"/>
                <w:szCs w:val="28"/>
              </w:rPr>
              <w:t>二是</w:t>
            </w:r>
            <w:r>
              <w:rPr>
                <w:rFonts w:hint="eastAsia" w:ascii="仿宋_GB2312" w:eastAsia="仿宋_GB2312"/>
                <w:sz w:val="28"/>
                <w:szCs w:val="28"/>
              </w:rPr>
              <w:t>结合村干部的分工，由村党总支书记带头每月开展一次村干部谈心谈话活动，实现谈心谈话的经常化、常态化和全覆盖。</w:t>
            </w:r>
            <w:r>
              <w:rPr>
                <w:rFonts w:hint="eastAsia" w:ascii="仿宋_GB2312" w:eastAsia="仿宋_GB2312"/>
                <w:b/>
                <w:sz w:val="28"/>
                <w:szCs w:val="28"/>
              </w:rPr>
              <w:t>三是</w:t>
            </w:r>
            <w:r>
              <w:rPr>
                <w:rFonts w:hint="eastAsia" w:ascii="仿宋_GB2312" w:eastAsia="仿宋_GB2312"/>
                <w:sz w:val="28"/>
                <w:szCs w:val="28"/>
              </w:rPr>
              <w:t>建立村干部每月集体学习制度，学习后，各位村干部针对分管的进行经营分享交流学习；同时，遇事进行集体会商研究，增强相互间的团队协作意识。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6</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“三重一大”制度执行形式化。</w:t>
            </w:r>
            <w:r>
              <w:rPr>
                <w:rFonts w:hint="eastAsia" w:ascii="仿宋_GB2312" w:eastAsia="仿宋_GB2312"/>
                <w:sz w:val="28"/>
                <w:szCs w:val="28"/>
              </w:rPr>
              <w:t>“三重一大”民主决策氛围不浓，台账记录未体现民主决策过程；部分“三重一大”事项未按规定开展民主决策，如光天里至仲庄道路修补工程、49路回车场工程均未见“三重一大”决策记录。</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严格执行“三重一大”制度。</w:t>
            </w:r>
            <w:r>
              <w:rPr>
                <w:rFonts w:hint="eastAsia" w:ascii="仿宋_GB2312" w:eastAsia="仿宋_GB2312"/>
                <w:b/>
                <w:sz w:val="28"/>
                <w:szCs w:val="28"/>
              </w:rPr>
              <w:t>一是</w:t>
            </w:r>
            <w:r>
              <w:rPr>
                <w:rFonts w:hint="eastAsia" w:ascii="仿宋_GB2312" w:eastAsia="仿宋_GB2312"/>
                <w:sz w:val="28"/>
                <w:szCs w:val="28"/>
              </w:rPr>
              <w:t>8月底，村“两委”班子集体再次学习“三重一大”制度，并对年初“三重一大”事项进行梳理，完善年度计划。</w:t>
            </w:r>
            <w:r>
              <w:rPr>
                <w:rFonts w:hint="eastAsia" w:ascii="仿宋_GB2312" w:eastAsia="仿宋_GB2312"/>
                <w:b/>
                <w:sz w:val="28"/>
                <w:szCs w:val="28"/>
              </w:rPr>
              <w:t>二是</w:t>
            </w:r>
            <w:r>
              <w:rPr>
                <w:rFonts w:hint="eastAsia" w:ascii="仿宋_GB2312" w:eastAsia="仿宋_GB2312"/>
                <w:sz w:val="28"/>
                <w:szCs w:val="28"/>
              </w:rPr>
              <w:t>按照要求严格规范台账记录，做好事前、事中、事后各个环节的记录，举一反三，将会议纪要附到“三重一大”工作台账中。村党总支书记组织纪检委员、村监会主任每个季度结束后10天内对“三重一大”台账开展回头看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7</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意识形态工作责任制落实不力。</w:t>
            </w:r>
            <w:r>
              <w:rPr>
                <w:rFonts w:hint="eastAsia" w:ascii="仿宋_GB2312" w:eastAsia="仿宋_GB2312"/>
                <w:sz w:val="28"/>
                <w:szCs w:val="28"/>
              </w:rPr>
              <w:t>意识形态工作责任书签订流于形式，党总支未进行专题研究、未进行工作布置。</w:t>
            </w:r>
          </w:p>
        </w:tc>
        <w:tc>
          <w:tcPr>
            <w:tcW w:w="8505" w:type="dxa"/>
            <w:vAlign w:val="center"/>
          </w:tcPr>
          <w:p>
            <w:pPr>
              <w:spacing w:line="300" w:lineRule="exact"/>
              <w:rPr>
                <w:rFonts w:ascii="仿宋_GB2312" w:eastAsia="仿宋_GB2312"/>
                <w:color w:val="00B0F0"/>
                <w:sz w:val="28"/>
                <w:szCs w:val="28"/>
              </w:rPr>
            </w:pPr>
            <w:r>
              <w:rPr>
                <w:rFonts w:hint="eastAsia" w:ascii="仿宋_GB2312" w:eastAsia="仿宋_GB2312"/>
                <w:b/>
                <w:bCs/>
                <w:sz w:val="28"/>
                <w:szCs w:val="28"/>
              </w:rPr>
              <w:t>加强意识形态工作责任落实。</w:t>
            </w:r>
            <w:r>
              <w:rPr>
                <w:rFonts w:hint="eastAsia" w:ascii="仿宋_GB2312" w:eastAsia="仿宋_GB2312"/>
                <w:b/>
                <w:sz w:val="28"/>
                <w:szCs w:val="28"/>
              </w:rPr>
              <w:t>一是</w:t>
            </w:r>
            <w:r>
              <w:rPr>
                <w:rFonts w:hint="eastAsia" w:ascii="仿宋_GB2312" w:eastAsia="仿宋_GB2312"/>
                <w:sz w:val="28"/>
                <w:szCs w:val="28"/>
              </w:rPr>
              <w:t>成立浦西村意识形态工作领导小组，召开党总支扩大会议对意识形态工作进行专题研究部署，对下半年的意识形态工作进行相关工作布置。</w:t>
            </w:r>
            <w:r>
              <w:rPr>
                <w:rFonts w:hint="eastAsia" w:ascii="仿宋_GB2312" w:eastAsia="仿宋_GB2312"/>
                <w:b/>
                <w:sz w:val="28"/>
                <w:szCs w:val="28"/>
              </w:rPr>
              <w:t>二是</w:t>
            </w:r>
            <w:r>
              <w:rPr>
                <w:rFonts w:hint="eastAsia" w:ascii="仿宋_GB2312" w:eastAsia="仿宋_GB2312"/>
                <w:sz w:val="28"/>
                <w:szCs w:val="28"/>
              </w:rPr>
              <w:t>是结合开展“身边好人”、“道德模范”、“文明户家庭”等评选活动，强化党群服务中心阵地社会主义核心价值观的宣传，依托“道德讲堂”、“善行义举榜”等载体作用，形成宣传的强大合力。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8</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落实党建工作责任制不实。</w:t>
            </w:r>
            <w:r>
              <w:rPr>
                <w:rFonts w:hint="eastAsia" w:ascii="仿宋_GB2312" w:eastAsia="仿宋_GB2312"/>
                <w:sz w:val="28"/>
                <w:szCs w:val="28"/>
              </w:rPr>
              <w:t>党总支研究行政事务多，研究党建工作少，内容多为研究发展党员和处分违纪党员，全面性不够；党建工作自选动作少，仅限于冬训、七一等规定动作，2017年党建述职评议较差。</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抓实党建工作责任制。</w:t>
            </w:r>
            <w:r>
              <w:rPr>
                <w:rFonts w:hint="eastAsia" w:ascii="仿宋_GB2312" w:eastAsia="仿宋_GB2312"/>
                <w:b/>
                <w:sz w:val="28"/>
                <w:szCs w:val="28"/>
              </w:rPr>
              <w:t>一是</w:t>
            </w:r>
            <w:r>
              <w:rPr>
                <w:rFonts w:hint="eastAsia" w:ascii="仿宋_GB2312" w:eastAsia="仿宋_GB2312"/>
                <w:sz w:val="28"/>
                <w:szCs w:val="28"/>
              </w:rPr>
              <w:t>每季度召开1次党总支会议用于专题研究基层党建工作，2018年至今已开展2次党建工作专题研究，组织了2次党课学习，开展了2次组织生活会。</w:t>
            </w:r>
            <w:r>
              <w:rPr>
                <w:rFonts w:hint="eastAsia" w:ascii="仿宋_GB2312" w:eastAsia="仿宋_GB2312"/>
                <w:b/>
                <w:sz w:val="28"/>
                <w:szCs w:val="28"/>
              </w:rPr>
              <w:t>二是</w:t>
            </w:r>
            <w:r>
              <w:rPr>
                <w:rFonts w:hint="eastAsia" w:ascii="仿宋_GB2312" w:eastAsia="仿宋_GB2312"/>
                <w:sz w:val="28"/>
                <w:szCs w:val="28"/>
              </w:rPr>
              <w:t>为了使党建品牌既接地气，又有高度，浦西村党总支立足自身实际，开展“筑梦幸福家”党建品牌的创建，下一步将充分发挥党员模范作用，积极改进服务方式，力争年底12月底顺利完成验收。</w:t>
            </w:r>
            <w:r>
              <w:rPr>
                <w:rFonts w:hint="eastAsia" w:ascii="仿宋_GB2312" w:eastAsia="仿宋_GB2312"/>
                <w:b/>
                <w:sz w:val="28"/>
                <w:szCs w:val="28"/>
              </w:rPr>
              <w:t>三是</w:t>
            </w:r>
            <w:r>
              <w:rPr>
                <w:rFonts w:hint="eastAsia" w:ascii="仿宋_GB2312" w:eastAsia="仿宋_GB2312"/>
                <w:sz w:val="28"/>
                <w:szCs w:val="28"/>
              </w:rPr>
              <w:t>为丰富群众业余生活，突出党建引领，动员党员参与，8月7日在浦西村中心广场举办的“我爱常州职工歌手大赛”巢正东党员获得了二等奖。</w:t>
            </w:r>
            <w:r>
              <w:rPr>
                <w:rFonts w:hint="eastAsia" w:ascii="仿宋_GB2312" w:eastAsia="仿宋_GB2312"/>
                <w:b/>
                <w:sz w:val="28"/>
                <w:szCs w:val="28"/>
              </w:rPr>
              <w:t>四是</w:t>
            </w:r>
            <w:r>
              <w:rPr>
                <w:rFonts w:hint="eastAsia" w:ascii="仿宋_GB2312" w:eastAsia="仿宋_GB2312"/>
                <w:sz w:val="28"/>
                <w:szCs w:val="28"/>
              </w:rPr>
              <w:t>党总支对下属2个党支部党建一本通记录进行了检查，并顺利通过了镇组织人事办的半年度考核；同时，在一本通记录过程中，明确了两名同志进行具体负责。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9</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党组织建设薄弱。</w:t>
            </w:r>
            <w:r>
              <w:rPr>
                <w:rFonts w:hint="eastAsia" w:ascii="仿宋_GB2312" w:eastAsia="仿宋_GB2312"/>
                <w:sz w:val="28"/>
                <w:szCs w:val="28"/>
              </w:rPr>
              <w:t>发展党员发展手续不完备，2016、2017年发展党员只有结果，未见程序；党费收缴不规范，存在一年一收现象；党员教育方式过于单一，学习内容过于空泛。</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强化基层党组织建设。</w:t>
            </w:r>
            <w:r>
              <w:rPr>
                <w:rFonts w:hint="eastAsia" w:ascii="仿宋_GB2312" w:eastAsia="仿宋_GB2312"/>
                <w:b/>
                <w:sz w:val="28"/>
                <w:szCs w:val="28"/>
              </w:rPr>
              <w:t>一是</w:t>
            </w:r>
            <w:r>
              <w:rPr>
                <w:rFonts w:hint="eastAsia" w:ascii="仿宋_GB2312" w:eastAsia="仿宋_GB2312"/>
                <w:sz w:val="28"/>
                <w:szCs w:val="28"/>
              </w:rPr>
              <w:t>按照《常州市党员发展党员全程工作纪实》办法完善好巢丽萍同志的相关资料，并做好查漏补缺工作。</w:t>
            </w:r>
            <w:r>
              <w:rPr>
                <w:rFonts w:hint="eastAsia" w:ascii="仿宋_GB2312" w:eastAsia="仿宋_GB2312"/>
                <w:b/>
                <w:sz w:val="28"/>
                <w:szCs w:val="28"/>
              </w:rPr>
              <w:t>二是</w:t>
            </w:r>
            <w:r>
              <w:rPr>
                <w:rFonts w:hint="eastAsia" w:ascii="仿宋_GB2312" w:eastAsia="仿宋_GB2312"/>
                <w:sz w:val="28"/>
                <w:szCs w:val="28"/>
              </w:rPr>
              <w:t>从2019年1月起，党员党费按月足额收取，并在党员活动证上做好相应记录。</w:t>
            </w:r>
            <w:r>
              <w:rPr>
                <w:rFonts w:hint="eastAsia" w:ascii="仿宋_GB2312" w:eastAsia="仿宋_GB2312"/>
                <w:b/>
                <w:sz w:val="28"/>
                <w:szCs w:val="28"/>
              </w:rPr>
              <w:t>三是</w:t>
            </w:r>
            <w:r>
              <w:rPr>
                <w:rFonts w:hint="eastAsia" w:ascii="仿宋_GB2312" w:eastAsia="仿宋_GB2312"/>
                <w:sz w:val="28"/>
                <w:szCs w:val="28"/>
              </w:rPr>
              <w:t>2018年10月组织党员干部参观东南—梅林美丽乡村，让党员干部看新貌、找差距、明方向、学经验。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10</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组织生活会制度执行不到位。</w:t>
            </w:r>
            <w:r>
              <w:rPr>
                <w:rFonts w:hint="eastAsia" w:ascii="仿宋_GB2312" w:eastAsia="仿宋_GB2312"/>
                <w:sz w:val="28"/>
                <w:szCs w:val="28"/>
              </w:rPr>
              <w:t>组织生活会重形式、轻实效，只有自我批评环节，未见互相批评，质量不高，辣味不足。</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严格执行组织生活会制度。</w:t>
            </w:r>
            <w:r>
              <w:rPr>
                <w:rFonts w:hint="eastAsia" w:ascii="仿宋_GB2312" w:eastAsia="仿宋_GB2312"/>
                <w:b/>
                <w:sz w:val="28"/>
                <w:szCs w:val="28"/>
              </w:rPr>
              <w:t>一是</w:t>
            </w:r>
            <w:r>
              <w:rPr>
                <w:rFonts w:hint="eastAsia" w:ascii="仿宋_GB2312" w:eastAsia="仿宋_GB2312"/>
                <w:sz w:val="28"/>
                <w:szCs w:val="28"/>
              </w:rPr>
              <w:t>8月18日，邀请镇纪委书记邱伟同志列席参加浦西村党总支落实区委巡察反馈意见整改的专题组织生活会，促进班子成员之间开展批评与自我批评，保证组织生活会的质量。</w:t>
            </w:r>
            <w:r>
              <w:rPr>
                <w:rFonts w:hint="eastAsia" w:ascii="仿宋_GB2312" w:eastAsia="仿宋_GB2312"/>
                <w:b/>
                <w:sz w:val="28"/>
                <w:szCs w:val="28"/>
              </w:rPr>
              <w:t>二是</w:t>
            </w:r>
            <w:r>
              <w:rPr>
                <w:rFonts w:hint="eastAsia" w:ascii="仿宋_GB2312" w:eastAsia="仿宋_GB2312"/>
                <w:sz w:val="28"/>
                <w:szCs w:val="28"/>
              </w:rPr>
              <w:t>9月底前，组织全体党员进行学习组织生活会制度，学习后进行自我批评和相互批评，并做好相关会议记录。会后，针对自身查找的问题和批评的意见深入反思，及时改正。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11</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“三会一课”制度落实不到位。</w:t>
            </w:r>
            <w:r>
              <w:rPr>
                <w:rFonts w:hint="eastAsia" w:ascii="仿宋_GB2312" w:eastAsia="仿宋_GB2312"/>
                <w:sz w:val="28"/>
                <w:szCs w:val="28"/>
              </w:rPr>
              <w:t>党小组活动缺乏，作用发挥薄弱，对6名长期未参加组织活动的党员缺乏管理措施；党课教育到课率不高，如2017年12月22日登记到课人数50人（应到107名），到课率不足50%。</w:t>
            </w:r>
          </w:p>
        </w:tc>
        <w:tc>
          <w:tcPr>
            <w:tcW w:w="8505" w:type="dxa"/>
            <w:vAlign w:val="center"/>
          </w:tcPr>
          <w:p>
            <w:pPr>
              <w:spacing w:line="360" w:lineRule="exact"/>
              <w:rPr>
                <w:rFonts w:ascii="仿宋_GB2312" w:eastAsia="仿宋_GB2312"/>
                <w:sz w:val="28"/>
                <w:szCs w:val="28"/>
              </w:rPr>
            </w:pPr>
            <w:r>
              <w:rPr>
                <w:rFonts w:hint="eastAsia" w:ascii="仿宋_GB2312" w:eastAsia="仿宋_GB2312"/>
                <w:b/>
                <w:bCs/>
                <w:sz w:val="28"/>
                <w:szCs w:val="28"/>
              </w:rPr>
              <w:t>严格落实“三会一课”制度。</w:t>
            </w:r>
            <w:r>
              <w:rPr>
                <w:rFonts w:hint="eastAsia" w:ascii="仿宋_GB2312" w:eastAsia="仿宋_GB2312"/>
                <w:b/>
                <w:sz w:val="28"/>
                <w:szCs w:val="28"/>
              </w:rPr>
              <w:t>一是</w:t>
            </w:r>
            <w:r>
              <w:rPr>
                <w:rFonts w:hint="eastAsia" w:ascii="仿宋_GB2312" w:eastAsia="仿宋_GB2312"/>
                <w:sz w:val="28"/>
                <w:szCs w:val="28"/>
              </w:rPr>
              <w:t>党支部书记亲自参加党小组活动，保证“三会一课”制度落到实处，完善好党建一本通的记录。</w:t>
            </w:r>
            <w:r>
              <w:rPr>
                <w:rFonts w:hint="eastAsia" w:ascii="仿宋_GB2312" w:eastAsia="仿宋_GB2312"/>
                <w:b/>
                <w:sz w:val="28"/>
                <w:szCs w:val="28"/>
              </w:rPr>
              <w:t>二是</w:t>
            </w:r>
            <w:r>
              <w:rPr>
                <w:rFonts w:hint="eastAsia" w:ascii="仿宋_GB2312" w:eastAsia="仿宋_GB2312"/>
                <w:sz w:val="28"/>
                <w:szCs w:val="28"/>
              </w:rPr>
              <w:t>结合解放思想大讨论活动、党日活动等的要求，每个党小组每月按时组织1次活动。</w:t>
            </w:r>
            <w:r>
              <w:rPr>
                <w:rFonts w:hint="eastAsia" w:ascii="仿宋_GB2312" w:eastAsia="仿宋_GB2312"/>
                <w:b/>
                <w:sz w:val="28"/>
                <w:szCs w:val="28"/>
              </w:rPr>
              <w:t>三是</w:t>
            </w:r>
            <w:r>
              <w:rPr>
                <w:rFonts w:hint="eastAsia" w:ascii="仿宋_GB2312" w:eastAsia="仿宋_GB2312"/>
                <w:sz w:val="28"/>
                <w:szCs w:val="28"/>
              </w:rPr>
              <w:t>全面梳理107名党员基本信息，对6名长期不参加组织活动的由纪检委员对其进行诫勉谈话，通过谈话6名党员认识到了自身的错误，同时，村党总支对确实因工作、身体无法参加党课学习的党员以微信或者纸质学习单的形式发送给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7"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12</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党风廉政建设主体责任落实不到位。</w:t>
            </w:r>
            <w:r>
              <w:rPr>
                <w:rFonts w:hint="eastAsia" w:ascii="仿宋_GB2312" w:eastAsia="仿宋_GB2312"/>
                <w:sz w:val="28"/>
                <w:szCs w:val="28"/>
              </w:rPr>
              <w:t>部分年份未研究制定党风廉政建设工作计划、目标要求和具体措施，村书记对“一岗双责”认识理解不清，对职责范围内的党风廉政建设过问少；党风廉政教育重形式、轻实效。</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严格党风廉政建设主体责任。</w:t>
            </w:r>
            <w:r>
              <w:rPr>
                <w:rFonts w:hint="eastAsia" w:ascii="仿宋_GB2312" w:eastAsia="仿宋_GB2312"/>
                <w:b/>
                <w:sz w:val="28"/>
                <w:szCs w:val="28"/>
              </w:rPr>
              <w:t>一是</w:t>
            </w:r>
            <w:r>
              <w:rPr>
                <w:rFonts w:hint="eastAsia" w:ascii="仿宋_GB2312" w:eastAsia="仿宋_GB2312"/>
                <w:sz w:val="28"/>
                <w:szCs w:val="28"/>
              </w:rPr>
              <w:t>村党总支每年年初专题研究制定党风廉政建设工作计划、目标要求和具体措施，成立浦西村党风廉政建设工作领导小组。</w:t>
            </w:r>
            <w:r>
              <w:rPr>
                <w:rFonts w:hint="eastAsia" w:ascii="仿宋_GB2312" w:eastAsia="仿宋_GB2312"/>
                <w:b/>
                <w:sz w:val="28"/>
                <w:szCs w:val="28"/>
              </w:rPr>
              <w:t>二是</w:t>
            </w:r>
            <w:r>
              <w:rPr>
                <w:rFonts w:hint="eastAsia" w:ascii="仿宋_GB2312" w:eastAsia="仿宋_GB2312"/>
                <w:sz w:val="28"/>
                <w:szCs w:val="28"/>
              </w:rPr>
              <w:t>每半年至少专题研究1次党风廉政建设工作，并在“两个责任记录簿”上留下相应记录。</w:t>
            </w:r>
            <w:r>
              <w:rPr>
                <w:rFonts w:hint="eastAsia" w:ascii="仿宋_GB2312" w:eastAsia="仿宋_GB2312"/>
                <w:b/>
                <w:sz w:val="28"/>
                <w:szCs w:val="28"/>
              </w:rPr>
              <w:t>三是</w:t>
            </w:r>
            <w:r>
              <w:rPr>
                <w:rFonts w:hint="eastAsia" w:ascii="仿宋_GB2312" w:eastAsia="仿宋_GB2312"/>
                <w:sz w:val="28"/>
                <w:szCs w:val="28"/>
              </w:rPr>
              <w:t>村“两委”专班子利用例会专题开展“一岗双责”制度的学习，村党总支书记及时开展与党员、村干部、村民组长的谈心谈话。</w:t>
            </w:r>
            <w:r>
              <w:rPr>
                <w:rFonts w:hint="eastAsia" w:ascii="仿宋_GB2312" w:eastAsia="仿宋_GB2312"/>
                <w:b/>
                <w:sz w:val="28"/>
                <w:szCs w:val="28"/>
              </w:rPr>
              <w:t>四是</w:t>
            </w:r>
            <w:r>
              <w:rPr>
                <w:rFonts w:hint="eastAsia" w:ascii="仿宋_GB2312" w:eastAsia="仿宋_GB2312"/>
                <w:sz w:val="28"/>
                <w:szCs w:val="28"/>
              </w:rPr>
              <w:t>通过远程教育平台，在党日活动开展廉政教育学习。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6"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13</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监督责任落实不到位。</w:t>
            </w:r>
            <w:r>
              <w:rPr>
                <w:rFonts w:hint="eastAsia" w:ascii="仿宋_GB2312" w:eastAsia="仿宋_GB2312"/>
                <w:sz w:val="28"/>
                <w:szCs w:val="28"/>
              </w:rPr>
              <w:t>纪检委员对工作职责认识不清，对苗头性、倾向性问题开展提醒谈话少，缺乏强化纪律管理、纪律监督的主动性，前哨探头作用发挥不明显。</w:t>
            </w:r>
          </w:p>
        </w:tc>
        <w:tc>
          <w:tcPr>
            <w:tcW w:w="8505" w:type="dxa"/>
            <w:vAlign w:val="center"/>
          </w:tcPr>
          <w:p>
            <w:pPr>
              <w:spacing w:line="360" w:lineRule="exact"/>
              <w:rPr>
                <w:rFonts w:ascii="仿宋_GB2312" w:eastAsia="仿宋_GB2312"/>
                <w:sz w:val="28"/>
                <w:szCs w:val="28"/>
              </w:rPr>
            </w:pPr>
            <w:r>
              <w:rPr>
                <w:rFonts w:hint="eastAsia" w:ascii="仿宋_GB2312" w:eastAsia="仿宋_GB2312"/>
                <w:b/>
                <w:bCs/>
                <w:sz w:val="28"/>
                <w:szCs w:val="28"/>
              </w:rPr>
              <w:t>完善源头防范措施，严格落实监督责任。</w:t>
            </w:r>
            <w:r>
              <w:rPr>
                <w:rFonts w:hint="eastAsia" w:ascii="仿宋_GB2312" w:eastAsia="仿宋_GB2312"/>
                <w:b/>
                <w:sz w:val="28"/>
                <w:szCs w:val="28"/>
              </w:rPr>
              <w:t>一是</w:t>
            </w:r>
            <w:r>
              <w:rPr>
                <w:rFonts w:hint="eastAsia" w:ascii="仿宋_GB2312" w:eastAsia="仿宋_GB2312"/>
                <w:sz w:val="28"/>
                <w:szCs w:val="28"/>
              </w:rPr>
              <w:t>按照“两个责任记录簿”的要求，开展对村干部的谈心谈话活动，并做好相关记录。</w:t>
            </w:r>
            <w:r>
              <w:rPr>
                <w:rFonts w:hint="eastAsia" w:ascii="仿宋_GB2312" w:eastAsia="仿宋_GB2312"/>
                <w:b/>
                <w:sz w:val="28"/>
                <w:szCs w:val="28"/>
              </w:rPr>
              <w:t>二是</w:t>
            </w:r>
            <w:r>
              <w:rPr>
                <w:rFonts w:hint="eastAsia" w:ascii="仿宋_GB2312" w:eastAsia="仿宋_GB2312"/>
                <w:sz w:val="28"/>
                <w:szCs w:val="28"/>
              </w:rPr>
              <w:t>及时提醒村干部随手关灯、关空调、关电脑等，并对思想松懈的村干部进行诫勉谈话。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14</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干部担当不足。</w:t>
            </w:r>
            <w:r>
              <w:rPr>
                <w:rFonts w:hint="eastAsia" w:ascii="仿宋_GB2312" w:eastAsia="仿宋_GB2312"/>
                <w:sz w:val="28"/>
                <w:szCs w:val="28"/>
              </w:rPr>
              <w:t>当太平官、守摊子的思想有所滋生，进取心不强，缺乏争先争优意识。</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积极营造干事创业的良好氛围。</w:t>
            </w:r>
            <w:r>
              <w:rPr>
                <w:rFonts w:hint="eastAsia" w:ascii="仿宋_GB2312" w:eastAsia="仿宋_GB2312"/>
                <w:b/>
                <w:sz w:val="28"/>
                <w:szCs w:val="28"/>
              </w:rPr>
              <w:t>一是</w:t>
            </w:r>
            <w:r>
              <w:rPr>
                <w:rFonts w:hint="eastAsia" w:ascii="仿宋_GB2312" w:eastAsia="仿宋_GB2312"/>
                <w:sz w:val="28"/>
                <w:szCs w:val="28"/>
              </w:rPr>
              <w:t>9月中下旬召开专题组织生活会，班子内部开展批评和自我批评，查找自身不足，明确整改方向和要求。</w:t>
            </w:r>
            <w:r>
              <w:rPr>
                <w:rFonts w:hint="eastAsia" w:ascii="仿宋_GB2312" w:eastAsia="仿宋_GB2312"/>
                <w:b/>
                <w:sz w:val="28"/>
                <w:szCs w:val="28"/>
              </w:rPr>
              <w:t>二是</w:t>
            </w:r>
            <w:r>
              <w:rPr>
                <w:rFonts w:hint="eastAsia" w:ascii="仿宋_GB2312" w:eastAsia="仿宋_GB2312"/>
                <w:sz w:val="28"/>
                <w:szCs w:val="28"/>
              </w:rPr>
              <w:t>村党总支书记每月与村干部进行谈心谈话，了解村干部的思想动态。</w:t>
            </w:r>
            <w:r>
              <w:rPr>
                <w:rFonts w:hint="eastAsia" w:ascii="仿宋_GB2312" w:eastAsia="仿宋_GB2312"/>
                <w:b/>
                <w:sz w:val="28"/>
                <w:szCs w:val="28"/>
              </w:rPr>
              <w:t>三是</w:t>
            </w:r>
            <w:r>
              <w:rPr>
                <w:rFonts w:hint="eastAsia" w:ascii="仿宋_GB2312" w:eastAsia="仿宋_GB2312"/>
                <w:sz w:val="28"/>
                <w:szCs w:val="28"/>
              </w:rPr>
              <w:t>纪检委员联合村党总支书记对村干部上下班、在岗情况进行检查，村党总支书记亲自做好相关考勤记录。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1"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15</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工作作风不实。</w:t>
            </w:r>
            <w:r>
              <w:rPr>
                <w:rFonts w:hint="eastAsia" w:ascii="仿宋_GB2312" w:eastAsia="仿宋_GB2312"/>
                <w:sz w:val="28"/>
                <w:szCs w:val="28"/>
              </w:rPr>
              <w:t>排查掌握低保户收入变化情况不到位，经上级业务部门数据比对，2016-2017年清退低保户7户。</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务实作风建设。</w:t>
            </w:r>
            <w:r>
              <w:rPr>
                <w:rFonts w:hint="eastAsia" w:ascii="仿宋_GB2312" w:eastAsia="仿宋_GB2312"/>
                <w:b/>
                <w:sz w:val="28"/>
                <w:szCs w:val="28"/>
              </w:rPr>
              <w:t>一是</w:t>
            </w:r>
            <w:r>
              <w:rPr>
                <w:rFonts w:hint="eastAsia" w:ascii="仿宋_GB2312" w:eastAsia="仿宋_GB2312"/>
                <w:sz w:val="28"/>
                <w:szCs w:val="28"/>
              </w:rPr>
              <w:t>全面梳理不符合政策规定的低保户，落实好低保动态管理，形成一户一策，其中毛荣华、巢红星两户低保户将于9月退出低保。</w:t>
            </w:r>
            <w:r>
              <w:rPr>
                <w:rFonts w:hint="eastAsia" w:ascii="仿宋_GB2312" w:eastAsia="仿宋_GB2312"/>
                <w:b/>
                <w:sz w:val="28"/>
                <w:szCs w:val="28"/>
              </w:rPr>
              <w:t>二是</w:t>
            </w:r>
            <w:r>
              <w:rPr>
                <w:rFonts w:hint="eastAsia" w:ascii="仿宋_GB2312" w:eastAsia="仿宋_GB2312"/>
                <w:sz w:val="28"/>
                <w:szCs w:val="28"/>
              </w:rPr>
              <w:t>对低保户进行长期公示，通过与镇民政部门进行联动，加强入户核查，及时了解掌握其收入变化情况，做到保障真正需要的困难群体。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0"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16</w:t>
            </w:r>
          </w:p>
        </w:tc>
        <w:tc>
          <w:tcPr>
            <w:tcW w:w="4536" w:type="dxa"/>
            <w:vAlign w:val="center"/>
          </w:tcPr>
          <w:p>
            <w:pPr>
              <w:spacing w:line="360" w:lineRule="exact"/>
              <w:rPr>
                <w:rFonts w:ascii="仿宋_GB2312" w:eastAsia="仿宋_GB2312"/>
                <w:b/>
                <w:bCs/>
                <w:sz w:val="28"/>
                <w:szCs w:val="28"/>
              </w:rPr>
            </w:pPr>
            <w:r>
              <w:rPr>
                <w:rFonts w:hint="eastAsia" w:ascii="仿宋_GB2312" w:eastAsia="仿宋_GB2312"/>
                <w:b/>
                <w:bCs/>
                <w:sz w:val="28"/>
                <w:szCs w:val="28"/>
              </w:rPr>
              <w:t>“三资三化”工作不到位。</w:t>
            </w:r>
            <w:r>
              <w:rPr>
                <w:rFonts w:hint="eastAsia" w:ascii="仿宋_GB2312" w:eastAsia="仿宋_GB2312"/>
                <w:sz w:val="28"/>
                <w:szCs w:val="28"/>
              </w:rPr>
              <w:t>基础管理工作薄弱，2015-2017年资产资源出租明细台账及合同（协议）资料不全，存在无协议租赁现象，如祁少堂租赁土地2.9亩未签订协议；租金未及时收缴到位，初步统计2015-2017年欠收租金合计1.32万元；新农有“E”公众号推广缓慢，仅推广到村组干部层级，村民知晓率、参与率低。</w:t>
            </w:r>
          </w:p>
        </w:tc>
        <w:tc>
          <w:tcPr>
            <w:tcW w:w="8505" w:type="dxa"/>
            <w:vAlign w:val="center"/>
          </w:tcPr>
          <w:p>
            <w:pPr>
              <w:spacing w:line="360" w:lineRule="exact"/>
              <w:rPr>
                <w:rFonts w:ascii="仿宋_GB2312" w:eastAsia="仿宋_GB2312"/>
                <w:b/>
                <w:bCs/>
                <w:sz w:val="28"/>
                <w:szCs w:val="28"/>
              </w:rPr>
            </w:pPr>
            <w:r>
              <w:rPr>
                <w:rFonts w:hint="eastAsia" w:ascii="仿宋_GB2312" w:eastAsia="仿宋_GB2312"/>
                <w:b/>
                <w:bCs/>
                <w:sz w:val="28"/>
                <w:szCs w:val="28"/>
              </w:rPr>
              <w:t>扎实推进“三资三化”工作。</w:t>
            </w:r>
            <w:r>
              <w:rPr>
                <w:rFonts w:hint="eastAsia" w:ascii="仿宋_GB2312" w:eastAsia="仿宋_GB2312"/>
                <w:b/>
                <w:sz w:val="28"/>
                <w:szCs w:val="28"/>
              </w:rPr>
              <w:t>一是</w:t>
            </w:r>
            <w:r>
              <w:rPr>
                <w:rFonts w:hint="eastAsia" w:ascii="仿宋_GB2312" w:eastAsia="仿宋_GB2312"/>
                <w:sz w:val="28"/>
                <w:szCs w:val="28"/>
              </w:rPr>
              <w:t>按照“三资三化”的要求，8-10月份认真梳理2015-2017年资产资源出租合同资料，对合同不全的或者未签订的进行合同的完善和签订工作。其中，祁少堂已于9月5日签订相应土地租赁合同。</w:t>
            </w:r>
            <w:r>
              <w:rPr>
                <w:rFonts w:hint="eastAsia" w:ascii="仿宋_GB2312" w:eastAsia="仿宋_GB2312"/>
                <w:b/>
                <w:sz w:val="28"/>
                <w:szCs w:val="28"/>
              </w:rPr>
              <w:t>二是</w:t>
            </w:r>
            <w:r>
              <w:rPr>
                <w:rFonts w:hint="eastAsia" w:ascii="仿宋_GB2312" w:eastAsia="仿宋_GB2312"/>
                <w:sz w:val="28"/>
                <w:szCs w:val="28"/>
              </w:rPr>
              <w:t>现已安排工作人员对2017年常州稳健机械欠款12197.50元进行催收，并做好应收账款记录。</w:t>
            </w:r>
            <w:r>
              <w:rPr>
                <w:rFonts w:hint="eastAsia" w:ascii="仿宋_GB2312" w:eastAsia="仿宋_GB2312"/>
                <w:b/>
                <w:sz w:val="28"/>
                <w:szCs w:val="28"/>
              </w:rPr>
              <w:t>三是</w:t>
            </w:r>
            <w:r>
              <w:rPr>
                <w:rFonts w:hint="eastAsia" w:ascii="仿宋_GB2312" w:eastAsia="仿宋_GB2312"/>
                <w:sz w:val="28"/>
                <w:szCs w:val="28"/>
              </w:rPr>
              <w:t>按照“网格化”管理的要求，对新农有“E”公众号再次进行走村入户推广，提高群众的知晓度和村民参与率。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000" w:type="dxa"/>
            <w:vAlign w:val="center"/>
          </w:tcPr>
          <w:p>
            <w:pPr>
              <w:spacing w:line="360" w:lineRule="exact"/>
              <w:jc w:val="center"/>
              <w:rPr>
                <w:rFonts w:ascii="仿宋_GB2312" w:eastAsia="仿宋_GB2312"/>
                <w:sz w:val="28"/>
                <w:szCs w:val="28"/>
              </w:rPr>
            </w:pPr>
            <w:r>
              <w:rPr>
                <w:rFonts w:hint="eastAsia" w:ascii="仿宋_GB2312" w:eastAsia="仿宋_GB2312"/>
                <w:sz w:val="28"/>
                <w:szCs w:val="28"/>
              </w:rPr>
              <w:t>17</w:t>
            </w:r>
          </w:p>
        </w:tc>
        <w:tc>
          <w:tcPr>
            <w:tcW w:w="4536" w:type="dxa"/>
            <w:vAlign w:val="center"/>
          </w:tcPr>
          <w:p>
            <w:pPr>
              <w:spacing w:line="360" w:lineRule="exact"/>
              <w:rPr>
                <w:rFonts w:ascii="仿宋_GB2312" w:eastAsia="仿宋_GB2312"/>
                <w:sz w:val="28"/>
                <w:szCs w:val="28"/>
              </w:rPr>
            </w:pPr>
            <w:r>
              <w:rPr>
                <w:rFonts w:hint="eastAsia" w:ascii="仿宋_GB2312" w:eastAsia="仿宋_GB2312"/>
                <w:b/>
                <w:bCs/>
                <w:sz w:val="28"/>
                <w:szCs w:val="28"/>
              </w:rPr>
              <w:t>费用列支不规范。</w:t>
            </w:r>
            <w:r>
              <w:rPr>
                <w:rFonts w:hint="eastAsia" w:ascii="仿宋_GB2312" w:eastAsia="仿宋_GB2312"/>
                <w:sz w:val="28"/>
                <w:szCs w:val="28"/>
              </w:rPr>
              <w:t>存在支付党员参加会议工资现象。</w:t>
            </w:r>
          </w:p>
        </w:tc>
        <w:tc>
          <w:tcPr>
            <w:tcW w:w="8505" w:type="dxa"/>
            <w:vAlign w:val="center"/>
          </w:tcPr>
          <w:p>
            <w:pPr>
              <w:spacing w:line="360" w:lineRule="exact"/>
              <w:rPr>
                <w:rFonts w:ascii="仿宋_GB2312" w:eastAsia="仿宋_GB2312"/>
                <w:color w:val="00B0F0"/>
                <w:sz w:val="28"/>
                <w:szCs w:val="28"/>
              </w:rPr>
            </w:pPr>
            <w:r>
              <w:rPr>
                <w:rFonts w:hint="eastAsia" w:ascii="仿宋_GB2312" w:eastAsia="仿宋_GB2312"/>
                <w:b/>
                <w:bCs/>
                <w:sz w:val="28"/>
                <w:szCs w:val="28"/>
              </w:rPr>
              <w:t>规范财务制度。</w:t>
            </w:r>
            <w:r>
              <w:rPr>
                <w:rFonts w:hint="eastAsia" w:ascii="仿宋_GB2312" w:eastAsia="仿宋_GB2312"/>
                <w:b/>
                <w:sz w:val="28"/>
                <w:szCs w:val="28"/>
              </w:rPr>
              <w:t>一是</w:t>
            </w:r>
            <w:r>
              <w:rPr>
                <w:rFonts w:hint="eastAsia" w:ascii="仿宋_GB2312" w:eastAsia="仿宋_GB2312"/>
                <w:sz w:val="28"/>
                <w:szCs w:val="28"/>
              </w:rPr>
              <w:t>村“两委”班子成员集体学习西夏墅镇村组财务管理实施意见，规范费用列支行为。</w:t>
            </w:r>
            <w:r>
              <w:rPr>
                <w:rFonts w:hint="eastAsia" w:ascii="仿宋_GB2312" w:eastAsia="仿宋_GB2312"/>
                <w:b/>
                <w:sz w:val="28"/>
                <w:szCs w:val="28"/>
              </w:rPr>
              <w:t>二是</w:t>
            </w:r>
            <w:r>
              <w:rPr>
                <w:rFonts w:hint="eastAsia" w:ascii="仿宋_GB2312" w:eastAsia="仿宋_GB2312"/>
                <w:sz w:val="28"/>
                <w:szCs w:val="28"/>
              </w:rPr>
              <w:t>村党总支于8月6日召开党总支会议，经研究决定2018年度不再支付党员会议工资，并以通告形式在党务公开栏进行公示。</w:t>
            </w:r>
            <w:r>
              <w:rPr>
                <w:rFonts w:hint="eastAsia" w:ascii="仿宋_GB2312" w:eastAsia="仿宋_GB2312"/>
                <w:b/>
                <w:sz w:val="28"/>
                <w:szCs w:val="28"/>
              </w:rPr>
              <w:t>三是</w:t>
            </w:r>
            <w:r>
              <w:rPr>
                <w:rFonts w:hint="eastAsia" w:ascii="仿宋_GB2312" w:eastAsia="仿宋_GB2312"/>
                <w:sz w:val="28"/>
                <w:szCs w:val="28"/>
              </w:rPr>
              <w:t>加强党建经费管理，将党建经费用于“筑梦辛福家”党建品牌的创建和党员的教育管理，切实提高广大党员的党性修养。</w:t>
            </w:r>
          </w:p>
        </w:tc>
      </w:tr>
    </w:tbl>
    <w:p>
      <w:pPr>
        <w:spacing w:line="700" w:lineRule="exact"/>
        <w:jc w:val="center"/>
        <w:rPr>
          <w:rFonts w:ascii="方正小标宋简体" w:hAnsi="方正小标宋简体" w:eastAsia="方正小标宋简体" w:cs="方正小标宋简体"/>
          <w:color w:val="000000"/>
          <w:sz w:val="44"/>
          <w:szCs w:val="44"/>
          <w:lang w:bidi="ar"/>
        </w:rPr>
      </w:pPr>
    </w:p>
    <w:p>
      <w:pPr>
        <w:spacing w:line="700" w:lineRule="exact"/>
        <w:jc w:val="center"/>
        <w:rPr>
          <w:rFonts w:ascii="方正小标宋简体" w:hAnsi="方正小标宋简体" w:eastAsia="方正小标宋简体" w:cs="方正小标宋简体"/>
          <w:color w:val="000000"/>
          <w:sz w:val="44"/>
          <w:szCs w:val="44"/>
          <w:lang w:bidi="ar"/>
        </w:rPr>
      </w:pPr>
    </w:p>
    <w:p>
      <w:pPr>
        <w:spacing w:line="700" w:lineRule="exact"/>
        <w:jc w:val="center"/>
        <w:rPr>
          <w:rFonts w:ascii="方正小标宋简体" w:hAnsi="方正小标宋简体" w:eastAsia="方正小标宋简体" w:cs="方正小标宋简体"/>
          <w:color w:val="000000"/>
          <w:sz w:val="44"/>
          <w:szCs w:val="44"/>
          <w:lang w:bidi="ar"/>
        </w:rPr>
      </w:pPr>
    </w:p>
    <w:p>
      <w:pPr>
        <w:spacing w:line="700" w:lineRule="exact"/>
        <w:jc w:val="center"/>
        <w:rPr>
          <w:rFonts w:ascii="方正小标宋简体" w:hAnsi="方正小标宋简体" w:eastAsia="方正小标宋简体" w:cs="方正小标宋简体"/>
          <w:color w:val="000000"/>
          <w:sz w:val="44"/>
          <w:szCs w:val="44"/>
          <w:lang w:bidi="ar"/>
        </w:rPr>
      </w:pPr>
    </w:p>
    <w:p>
      <w:pPr>
        <w:spacing w:line="700" w:lineRule="exact"/>
        <w:jc w:val="center"/>
        <w:rPr>
          <w:rFonts w:ascii="方正小标宋简体" w:hAnsi="方正小标宋简体" w:eastAsia="方正小标宋简体" w:cs="方正小标宋简体"/>
          <w:color w:val="000000"/>
          <w:sz w:val="44"/>
          <w:szCs w:val="44"/>
          <w:lang w:bidi="ar"/>
        </w:rPr>
      </w:pPr>
    </w:p>
    <w:p>
      <w:pPr>
        <w:spacing w:line="700" w:lineRule="exact"/>
        <w:jc w:val="center"/>
        <w:rPr>
          <w:rFonts w:ascii="方正小标宋简体" w:hAnsi="方正小标宋简体" w:eastAsia="方正小标宋简体" w:cs="方正小标宋简体"/>
          <w:color w:val="000000"/>
          <w:sz w:val="44"/>
          <w:szCs w:val="44"/>
          <w:lang w:bidi="ar"/>
        </w:rPr>
      </w:pPr>
    </w:p>
    <w:p>
      <w:pPr>
        <w:spacing w:line="700" w:lineRule="exact"/>
        <w:jc w:val="center"/>
        <w:rPr>
          <w:rFonts w:ascii="方正小标宋简体" w:hAnsi="方正小标宋简体" w:eastAsia="方正小标宋简体" w:cs="方正小标宋简体"/>
          <w:color w:val="000000"/>
          <w:sz w:val="44"/>
          <w:szCs w:val="44"/>
          <w:lang w:bidi="ar"/>
        </w:rPr>
      </w:pPr>
    </w:p>
    <w:p>
      <w:pPr>
        <w:spacing w:line="700" w:lineRule="exact"/>
        <w:jc w:val="center"/>
        <w:rPr>
          <w:rFonts w:ascii="方正小标宋简体" w:hAnsi="方正小标宋简体" w:eastAsia="方正小标宋简体" w:cs="方正小标宋简体"/>
          <w:color w:val="000000"/>
          <w:sz w:val="44"/>
          <w:szCs w:val="44"/>
          <w:lang w:bidi="ar"/>
        </w:rPr>
      </w:pPr>
    </w:p>
    <w:p>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B517F"/>
    <w:rsid w:val="567B517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2018-10-22T06:47:00Z</dcterms:created>
  <dc:creator>幻铭鹤弈</dc:creator>
  <cp:lastModifiedBy>幻铭鹤弈</cp:lastModifiedBy>
  <dcterms:modified xsi:type="dcterms:W3CDTF">2018-10-22T06:50:12Z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